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51" w:rsidRPr="00F26F51" w:rsidRDefault="002017AD" w:rsidP="00F26F51">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bookmarkStart w:id="0" w:name="_GoBack"/>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76300" cy="876300"/>
            <wp:effectExtent l="0" t="0" r="0" b="0"/>
            <wp:wrapSquare wrapText="bothSides"/>
            <wp:docPr id="2052" name="Picture 4" descr="Education - Category Color Orange"/>
            <wp:cNvGraphicFramePr/>
            <a:graphic xmlns:a="http://schemas.openxmlformats.org/drawingml/2006/main">
              <a:graphicData uri="http://schemas.openxmlformats.org/drawingml/2006/picture">
                <pic:pic xmlns:pic="http://schemas.openxmlformats.org/drawingml/2006/picture">
                  <pic:nvPicPr>
                    <pic:cNvPr id="2052" name="Picture 4" descr="Education - Category Color Orang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extLst/>
                  </pic:spPr>
                </pic:pic>
              </a:graphicData>
            </a:graphic>
          </wp:anchor>
        </w:drawing>
      </w:r>
      <w:bookmarkEnd w:id="0"/>
      <w:r w:rsidR="00F26F51" w:rsidRPr="00F26F51">
        <w:rPr>
          <w:rFonts w:ascii="Arial" w:eastAsia="Times New Roman" w:hAnsi="Arial" w:cs="Arial"/>
          <w:b/>
          <w:bCs/>
          <w:color w:val="000000"/>
          <w:kern w:val="36"/>
          <w:sz w:val="55"/>
          <w:szCs w:val="55"/>
        </w:rPr>
        <w:t>Gamification</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Gamification (the application of game elements and digital game design techniques to non-game settings) and game-based learning (game playing that has defined learning outcomes) are seeing greater adoption and recognition in educational and professional settings. </w:t>
      </w:r>
    </w:p>
    <w:p w:rsidR="00F26F51" w:rsidRPr="00F26F51" w:rsidRDefault="00F26F51" w:rsidP="00F26F51">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F26F51">
        <w:rPr>
          <w:rFonts w:ascii="Arial" w:eastAsia="Times New Roman" w:hAnsi="Arial" w:cs="Arial"/>
          <w:b/>
          <w:bCs/>
          <w:color w:val="303030"/>
          <w:sz w:val="27"/>
          <w:szCs w:val="27"/>
        </w:rPr>
        <w:t>How It’s Developing</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The popularity of gamification and game-based learning is evident in gaming’s increasing role in professional training situations; integration into elementary, high school, and even higher education settings; and use in solving social issues, as evidenced by the work of Jane </w:t>
      </w:r>
      <w:proofErr w:type="spellStart"/>
      <w:r w:rsidRPr="00F26F51">
        <w:rPr>
          <w:rFonts w:ascii="Arial" w:eastAsia="Times New Roman" w:hAnsi="Arial" w:cs="Arial"/>
          <w:color w:val="303030"/>
          <w:sz w:val="20"/>
          <w:szCs w:val="20"/>
        </w:rPr>
        <w:t>McGonigal</w:t>
      </w:r>
      <w:proofErr w:type="spellEnd"/>
      <w:r w:rsidRPr="00F26F51">
        <w:rPr>
          <w:rFonts w:ascii="Arial" w:eastAsia="Times New Roman" w:hAnsi="Arial" w:cs="Arial"/>
          <w:color w:val="303030"/>
          <w:sz w:val="20"/>
          <w:szCs w:val="20"/>
        </w:rPr>
        <w:t>, game designer, author, and director of game research and development at the Institute for the Future, whose games seek real-world solution to pressing issues. [</w:t>
      </w:r>
      <w:hyperlink r:id="rId5" w:anchor="Notes and Resources" w:history="1">
        <w:r w:rsidRPr="00F26F51">
          <w:rPr>
            <w:rFonts w:ascii="Arial" w:eastAsia="Times New Roman" w:hAnsi="Arial" w:cs="Arial"/>
            <w:color w:val="1A90B4"/>
            <w:sz w:val="20"/>
            <w:szCs w:val="20"/>
            <w:u w:val="single"/>
          </w:rPr>
          <w:t>1</w:t>
        </w:r>
      </w:hyperlink>
      <w:r w:rsidRPr="00F26F51">
        <w:rPr>
          <w:rFonts w:ascii="Arial" w:eastAsia="Times New Roman" w:hAnsi="Arial" w:cs="Arial"/>
          <w:color w:val="303030"/>
          <w:sz w:val="20"/>
          <w:szCs w:val="20"/>
        </w:rPr>
        <w:t>] Improvements in technology have allowed for the growth of gaming and mobile gaming has made it easier for people to access games wherever they are. Advances in virtual reality technologies will likely offer more and new ways to engage in play. [</w:t>
      </w:r>
      <w:hyperlink r:id="rId6" w:anchor="Notes and Resources" w:history="1">
        <w:r w:rsidRPr="00F26F51">
          <w:rPr>
            <w:rFonts w:ascii="Arial" w:eastAsia="Times New Roman" w:hAnsi="Arial" w:cs="Arial"/>
            <w:color w:val="1A90B4"/>
            <w:sz w:val="20"/>
            <w:szCs w:val="20"/>
            <w:u w:val="single"/>
          </w:rPr>
          <w:t>2</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Gaming advocates promote the spatial reasoning, math, and logic often required for game mastery, skills that have become more important with a focus on STEM, but gaming is also increasingly credited with promoting curiosity, socialization, and the continuous processing of information. [</w:t>
      </w:r>
      <w:hyperlink r:id="rId7" w:anchor="Notes and Resources" w:history="1">
        <w:r w:rsidRPr="00F26F51">
          <w:rPr>
            <w:rFonts w:ascii="Arial" w:eastAsia="Times New Roman" w:hAnsi="Arial" w:cs="Arial"/>
            <w:color w:val="1A90B4"/>
            <w:sz w:val="20"/>
            <w:szCs w:val="20"/>
            <w:u w:val="single"/>
          </w:rPr>
          <w:t>3</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Games in educational settings have been a regular option to help make learning more playful and to engage learners. But more recent pushes for gamification seek to expand games’ importance from just fun and engaging, to more important roles in teaching content, monitoring learning progress, and practicing skills. [</w:t>
      </w:r>
      <w:hyperlink r:id="rId8" w:anchor="Notes and Resources" w:history="1">
        <w:r w:rsidRPr="00F26F51">
          <w:rPr>
            <w:rFonts w:ascii="Arial" w:eastAsia="Times New Roman" w:hAnsi="Arial" w:cs="Arial"/>
            <w:color w:val="1A90B4"/>
            <w:sz w:val="20"/>
            <w:szCs w:val="20"/>
            <w:u w:val="single"/>
          </w:rPr>
          <w:t>4</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A Joan </w:t>
      </w:r>
      <w:proofErr w:type="spellStart"/>
      <w:r w:rsidRPr="00F26F51">
        <w:rPr>
          <w:rFonts w:ascii="Arial" w:eastAsia="Times New Roman" w:hAnsi="Arial" w:cs="Arial"/>
          <w:color w:val="303030"/>
          <w:sz w:val="20"/>
          <w:szCs w:val="20"/>
        </w:rPr>
        <w:t>Ganz</w:t>
      </w:r>
      <w:proofErr w:type="spellEnd"/>
      <w:r w:rsidRPr="00F26F51">
        <w:rPr>
          <w:rFonts w:ascii="Arial" w:eastAsia="Times New Roman" w:hAnsi="Arial" w:cs="Arial"/>
          <w:color w:val="303030"/>
          <w:sz w:val="20"/>
          <w:szCs w:val="20"/>
        </w:rPr>
        <w:t xml:space="preserve"> Cooney Center (</w:t>
      </w:r>
      <w:hyperlink r:id="rId9" w:history="1">
        <w:r w:rsidRPr="00F26F51">
          <w:rPr>
            <w:rFonts w:ascii="Arial" w:eastAsia="Times New Roman" w:hAnsi="Arial" w:cs="Arial"/>
            <w:color w:val="1A90B4"/>
            <w:sz w:val="20"/>
            <w:szCs w:val="20"/>
            <w:u w:val="single"/>
          </w:rPr>
          <w:t>http://www.joanganzcooneycenter.org/</w:t>
        </w:r>
      </w:hyperlink>
      <w:r w:rsidRPr="00F26F51">
        <w:rPr>
          <w:rFonts w:ascii="Arial" w:eastAsia="Times New Roman" w:hAnsi="Arial" w:cs="Arial"/>
          <w:color w:val="303030"/>
          <w:sz w:val="20"/>
          <w:szCs w:val="20"/>
        </w:rPr>
        <w:t>) survey of 694 K-8 teachers found that nearly three quarters (74%) used digital games for instruction, with 80% of those teachers reporting playing games at least monthly and 55% at least weekly. [</w:t>
      </w:r>
      <w:hyperlink r:id="rId10" w:anchor="Notes and Resources" w:history="1">
        <w:r w:rsidRPr="00F26F51">
          <w:rPr>
            <w:rFonts w:ascii="Arial" w:eastAsia="Times New Roman" w:hAnsi="Arial" w:cs="Arial"/>
            <w:color w:val="1A90B4"/>
            <w:sz w:val="20"/>
            <w:szCs w:val="20"/>
            <w:u w:val="single"/>
          </w:rPr>
          <w:t>5</w:t>
        </w:r>
      </w:hyperlink>
      <w:r w:rsidRPr="00F26F51">
        <w:rPr>
          <w:rFonts w:ascii="Arial" w:eastAsia="Times New Roman" w:hAnsi="Arial" w:cs="Arial"/>
          <w:color w:val="303030"/>
          <w:sz w:val="20"/>
          <w:szCs w:val="20"/>
        </w:rPr>
        <w:t>] Gaming’s use in education, however, may need to be balanced as educators focus on delivering content required by local, state or national curriculum standards.  The Cooney Center’s survey found that few teachers were using immersive learning games, the kind that encourage deep exploration, and instead utilized short-form games that likely were easier to map to curriculum standards. [</w:t>
      </w:r>
      <w:hyperlink r:id="rId11" w:anchor="Notes and Resources" w:history="1">
        <w:r w:rsidRPr="00F26F51">
          <w:rPr>
            <w:rFonts w:ascii="Arial" w:eastAsia="Times New Roman" w:hAnsi="Arial" w:cs="Arial"/>
            <w:color w:val="1A90B4"/>
            <w:sz w:val="20"/>
            <w:szCs w:val="20"/>
            <w:u w:val="single"/>
          </w:rPr>
          <w:t>6</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Gamification, game based learning, and gaming may also pose challenges. It may be over-applied, with users believing that simply applying “game rewards” (points, leveling, badges) will make activities more interesting and achievable. [</w:t>
      </w:r>
      <w:hyperlink r:id="rId12" w:anchor="Notes and Resources" w:history="1">
        <w:r w:rsidRPr="00F26F51">
          <w:rPr>
            <w:rFonts w:ascii="Arial" w:eastAsia="Times New Roman" w:hAnsi="Arial" w:cs="Arial"/>
            <w:color w:val="1A90B4"/>
            <w:sz w:val="20"/>
            <w:szCs w:val="20"/>
            <w:u w:val="single"/>
          </w:rPr>
          <w:t>7</w:t>
        </w:r>
      </w:hyperlink>
      <w:r w:rsidRPr="00F26F51">
        <w:rPr>
          <w:rFonts w:ascii="Arial" w:eastAsia="Times New Roman" w:hAnsi="Arial" w:cs="Arial"/>
          <w:color w:val="303030"/>
          <w:sz w:val="20"/>
          <w:szCs w:val="20"/>
        </w:rPr>
        <w:t>] Gaming, and especially video games, may prove addictive, which even in the context of education may prove harmful. [</w:t>
      </w:r>
      <w:hyperlink r:id="rId13" w:anchor="Notes and Resources" w:history="1">
        <w:r w:rsidRPr="00F26F51">
          <w:rPr>
            <w:rFonts w:ascii="Arial" w:eastAsia="Times New Roman" w:hAnsi="Arial" w:cs="Arial"/>
            <w:color w:val="1A90B4"/>
            <w:sz w:val="20"/>
            <w:szCs w:val="20"/>
            <w:u w:val="single"/>
          </w:rPr>
          <w:t>8</w:t>
        </w:r>
      </w:hyperlink>
      <w:r w:rsidRPr="00F26F51">
        <w:rPr>
          <w:rFonts w:ascii="Arial" w:eastAsia="Times New Roman" w:hAnsi="Arial" w:cs="Arial"/>
          <w:color w:val="303030"/>
          <w:sz w:val="20"/>
          <w:szCs w:val="20"/>
        </w:rPr>
        <w:t>] And there have been long-held concerns with violence and gender and diversity issues. </w:t>
      </w:r>
    </w:p>
    <w:p w:rsidR="00F26F51" w:rsidRPr="00F26F51" w:rsidRDefault="00F26F51" w:rsidP="00F26F51">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F26F51">
        <w:rPr>
          <w:rFonts w:ascii="Arial" w:eastAsia="Times New Roman" w:hAnsi="Arial" w:cs="Arial"/>
          <w:b/>
          <w:bCs/>
          <w:color w:val="303030"/>
          <w:sz w:val="27"/>
          <w:szCs w:val="27"/>
        </w:rPr>
        <w:t>Why It Matters</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Gaming offers and important opportunity to develop emerging and traditional forms of literacy. With minimal instructions, players are motivated to seek out information about how games work, including communicating with experts, watching or creating tutorials, or reviewing how-to texts (online or in print). [</w:t>
      </w:r>
      <w:hyperlink r:id="rId14" w:anchor="Notes and Resources" w:history="1">
        <w:r w:rsidRPr="00F26F51">
          <w:rPr>
            <w:rFonts w:ascii="Arial" w:eastAsia="Times New Roman" w:hAnsi="Arial" w:cs="Arial"/>
            <w:color w:val="1A90B4"/>
            <w:sz w:val="20"/>
            <w:szCs w:val="20"/>
            <w:u w:val="single"/>
          </w:rPr>
          <w:t>9</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Libraries, recognized as spaces for interest-driven learning and self-directed discovery, are ideal for the type of learning and discovery promoted by games. Equally important, libraries as public gathering spaces can capitalize on the benefits of co-play, helping to improve players’ social skills by encouraging play together, in small groups, or large classes. [</w:t>
      </w:r>
      <w:hyperlink r:id="rId15" w:anchor="Notes and Resources" w:history="1">
        <w:r w:rsidRPr="00F26F51">
          <w:rPr>
            <w:rFonts w:ascii="Arial" w:eastAsia="Times New Roman" w:hAnsi="Arial" w:cs="Arial"/>
            <w:color w:val="1A90B4"/>
            <w:sz w:val="20"/>
            <w:szCs w:val="20"/>
            <w:u w:val="single"/>
          </w:rPr>
          <w:t>10</w:t>
        </w:r>
      </w:hyperlink>
      <w:r w:rsidRPr="00F26F51">
        <w:rPr>
          <w:rFonts w:ascii="Arial" w:eastAsia="Times New Roman" w:hAnsi="Arial" w:cs="Arial"/>
          <w:color w:val="303030"/>
          <w:sz w:val="20"/>
          <w:szCs w:val="20"/>
        </w:rPr>
        <w:t>] The social setting of the library may also encourage users to be reflective in their play, building awareness, asking questions, and processing what is being learned through play. [</w:t>
      </w:r>
      <w:hyperlink r:id="rId16" w:anchor="Notes and Resources" w:history="1">
        <w:r w:rsidRPr="00F26F51">
          <w:rPr>
            <w:rFonts w:ascii="Arial" w:eastAsia="Times New Roman" w:hAnsi="Arial" w:cs="Arial"/>
            <w:color w:val="1A90B4"/>
            <w:sz w:val="20"/>
            <w:szCs w:val="20"/>
            <w:u w:val="single"/>
          </w:rPr>
          <w:t>11</w:t>
        </w:r>
      </w:hyperlink>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The skills that games help develop - digital literacy and understanding how systems (computer and otherwise) work, for example - will become increasingly important in a work environment where jobs and responsibilities are regularly changing. [</w:t>
      </w:r>
      <w:hyperlink r:id="rId17" w:anchor="Notes and Resources" w:history="1">
        <w:r w:rsidRPr="00F26F51">
          <w:rPr>
            <w:rFonts w:ascii="Arial" w:eastAsia="Times New Roman" w:hAnsi="Arial" w:cs="Arial"/>
            <w:color w:val="1A90B4"/>
            <w:sz w:val="20"/>
            <w:szCs w:val="20"/>
            <w:u w:val="single"/>
          </w:rPr>
          <w:t>12</w:t>
        </w:r>
      </w:hyperlink>
      <w:r w:rsidRPr="00F26F51">
        <w:rPr>
          <w:rFonts w:ascii="Arial" w:eastAsia="Times New Roman" w:hAnsi="Arial" w:cs="Arial"/>
          <w:color w:val="303030"/>
          <w:sz w:val="20"/>
          <w:szCs w:val="20"/>
        </w:rPr>
        <w:t>] Libraries and librarians interested in supporting next generation job skills may find benefit in promoting games and game-based learning.</w:t>
      </w:r>
    </w:p>
    <w:p w:rsidR="00F26F51" w:rsidRPr="00F26F51" w:rsidRDefault="00F26F51" w:rsidP="00F26F51">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F26F51">
        <w:rPr>
          <w:rFonts w:ascii="Arial" w:eastAsia="Times New Roman" w:hAnsi="Arial" w:cs="Arial"/>
          <w:b/>
          <w:bCs/>
          <w:color w:val="303030"/>
          <w:sz w:val="27"/>
          <w:szCs w:val="27"/>
        </w:rPr>
        <w:lastRenderedPageBreak/>
        <w:t>Notes and Resources</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[1] “The Gamification of Education.” World Future Society. The Futurist. September – October 2011. Available from</w:t>
      </w:r>
      <w:hyperlink r:id="rId18" w:history="1">
        <w:r w:rsidRPr="00F26F51">
          <w:rPr>
            <w:rFonts w:ascii="Arial" w:eastAsia="Times New Roman" w:hAnsi="Arial" w:cs="Arial"/>
            <w:color w:val="1A90B4"/>
            <w:sz w:val="20"/>
            <w:szCs w:val="20"/>
            <w:u w:val="single"/>
          </w:rPr>
          <w:t>http://www.wfs.org/content/futurist/september-october-2011-vol-45-no-5/g...</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[2] “In the Future, Everyone Will Play Video Games.” David J. Hill. </w:t>
      </w:r>
      <w:proofErr w:type="spellStart"/>
      <w:r w:rsidRPr="00F26F51">
        <w:rPr>
          <w:rFonts w:ascii="Arial" w:eastAsia="Times New Roman" w:hAnsi="Arial" w:cs="Arial"/>
          <w:color w:val="303030"/>
          <w:sz w:val="20"/>
          <w:szCs w:val="20"/>
        </w:rPr>
        <w:t>SingularitryHUB</w:t>
      </w:r>
      <w:proofErr w:type="spellEnd"/>
      <w:r w:rsidRPr="00F26F51">
        <w:rPr>
          <w:rFonts w:ascii="Arial" w:eastAsia="Times New Roman" w:hAnsi="Arial" w:cs="Arial"/>
          <w:color w:val="303030"/>
          <w:sz w:val="20"/>
          <w:szCs w:val="20"/>
        </w:rPr>
        <w:t>. November 9, 2014. Available from</w:t>
      </w:r>
      <w:hyperlink r:id="rId19" w:history="1">
        <w:r w:rsidRPr="00F26F51">
          <w:rPr>
            <w:rFonts w:ascii="Arial" w:eastAsia="Times New Roman" w:hAnsi="Arial" w:cs="Arial"/>
            <w:color w:val="1A90B4"/>
            <w:sz w:val="20"/>
            <w:szCs w:val="20"/>
            <w:u w:val="single"/>
          </w:rPr>
          <w:t>http://singularityhub.com/2014/11/09/in-the-future-everyone-will-play-vi...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[3] “How Videogames Like Minecraft Actually Help Kids Learn to Read.” Clive Thompson. Wired. October 9, 2014. Available from </w:t>
      </w:r>
      <w:hyperlink r:id="rId20" w:history="1">
        <w:r w:rsidRPr="00F26F51">
          <w:rPr>
            <w:rFonts w:ascii="Arial" w:eastAsia="Times New Roman" w:hAnsi="Arial" w:cs="Arial"/>
            <w:color w:val="1A90B4"/>
            <w:sz w:val="20"/>
            <w:szCs w:val="20"/>
            <w:u w:val="single"/>
          </w:rPr>
          <w:t>http://www.wired.com/2014/10/video-game-literacy/</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[4] “Some Struggles Teachers Face Using Games in the Classroom.” Katrina Schwartz. Mind/Shift. November 24, 2014. Available from </w:t>
      </w:r>
      <w:hyperlink r:id="rId21" w:history="1">
        <w:r w:rsidRPr="00F26F51">
          <w:rPr>
            <w:rFonts w:ascii="Arial" w:eastAsia="Times New Roman" w:hAnsi="Arial" w:cs="Arial"/>
            <w:color w:val="1A90B4"/>
            <w:sz w:val="20"/>
            <w:szCs w:val="20"/>
            <w:u w:val="single"/>
          </w:rPr>
          <w:t>http://blogs.kqed.org/mindshift/2014/11/some-struggles-teachers-face-usi...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[5] “Level </w:t>
      </w:r>
      <w:proofErr w:type="gramStart"/>
      <w:r w:rsidRPr="00F26F51">
        <w:rPr>
          <w:rFonts w:ascii="Arial" w:eastAsia="Times New Roman" w:hAnsi="Arial" w:cs="Arial"/>
          <w:color w:val="303030"/>
          <w:sz w:val="20"/>
          <w:szCs w:val="20"/>
        </w:rPr>
        <w:t>Up</w:t>
      </w:r>
      <w:proofErr w:type="gramEnd"/>
      <w:r w:rsidRPr="00F26F51">
        <w:rPr>
          <w:rFonts w:ascii="Arial" w:eastAsia="Times New Roman" w:hAnsi="Arial" w:cs="Arial"/>
          <w:color w:val="303030"/>
          <w:sz w:val="20"/>
          <w:szCs w:val="20"/>
        </w:rPr>
        <w:t xml:space="preserve"> Learning: A National Survey on Teaching with Digital Games.” Lori Takeuchi and Sarah </w:t>
      </w:r>
      <w:proofErr w:type="spellStart"/>
      <w:r w:rsidRPr="00F26F51">
        <w:rPr>
          <w:rFonts w:ascii="Arial" w:eastAsia="Times New Roman" w:hAnsi="Arial" w:cs="Arial"/>
          <w:color w:val="303030"/>
          <w:sz w:val="20"/>
          <w:szCs w:val="20"/>
        </w:rPr>
        <w:t>Vaala</w:t>
      </w:r>
      <w:proofErr w:type="spellEnd"/>
      <w:r w:rsidRPr="00F26F51">
        <w:rPr>
          <w:rFonts w:ascii="Arial" w:eastAsia="Times New Roman" w:hAnsi="Arial" w:cs="Arial"/>
          <w:color w:val="303030"/>
          <w:sz w:val="20"/>
          <w:szCs w:val="20"/>
        </w:rPr>
        <w:t xml:space="preserve">. Games and Learning Publishing Council, a project of the Joan </w:t>
      </w:r>
      <w:proofErr w:type="spellStart"/>
      <w:r w:rsidRPr="00F26F51">
        <w:rPr>
          <w:rFonts w:ascii="Arial" w:eastAsia="Times New Roman" w:hAnsi="Arial" w:cs="Arial"/>
          <w:color w:val="303030"/>
          <w:sz w:val="20"/>
          <w:szCs w:val="20"/>
        </w:rPr>
        <w:t>Ganz</w:t>
      </w:r>
      <w:proofErr w:type="spellEnd"/>
      <w:r w:rsidRPr="00F26F51">
        <w:rPr>
          <w:rFonts w:ascii="Arial" w:eastAsia="Times New Roman" w:hAnsi="Arial" w:cs="Arial"/>
          <w:color w:val="303030"/>
          <w:sz w:val="20"/>
          <w:szCs w:val="20"/>
        </w:rPr>
        <w:t xml:space="preserve"> Cooney Center. October 20, 2014. Available from</w:t>
      </w:r>
      <w:hyperlink r:id="rId22" w:history="1">
        <w:r w:rsidRPr="00F26F51">
          <w:rPr>
            <w:rFonts w:ascii="Arial" w:eastAsia="Times New Roman" w:hAnsi="Arial" w:cs="Arial"/>
            <w:color w:val="1A90B4"/>
            <w:sz w:val="20"/>
            <w:szCs w:val="20"/>
            <w:u w:val="single"/>
          </w:rPr>
          <w:t>http://www.joanganzcooneycenter.org/publication/level-up-learning-a-nati...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[6] “Level </w:t>
      </w:r>
      <w:proofErr w:type="gramStart"/>
      <w:r w:rsidRPr="00F26F51">
        <w:rPr>
          <w:rFonts w:ascii="Arial" w:eastAsia="Times New Roman" w:hAnsi="Arial" w:cs="Arial"/>
          <w:color w:val="303030"/>
          <w:sz w:val="20"/>
          <w:szCs w:val="20"/>
        </w:rPr>
        <w:t>Up</w:t>
      </w:r>
      <w:proofErr w:type="gramEnd"/>
      <w:r w:rsidRPr="00F26F51">
        <w:rPr>
          <w:rFonts w:ascii="Arial" w:eastAsia="Times New Roman" w:hAnsi="Arial" w:cs="Arial"/>
          <w:color w:val="303030"/>
          <w:sz w:val="20"/>
          <w:szCs w:val="20"/>
        </w:rPr>
        <w:t xml:space="preserve"> Learning: A National Survey on Teaching with Digital Games.” Lori Takeuchi and Sarah </w:t>
      </w:r>
      <w:proofErr w:type="spellStart"/>
      <w:r w:rsidRPr="00F26F51">
        <w:rPr>
          <w:rFonts w:ascii="Arial" w:eastAsia="Times New Roman" w:hAnsi="Arial" w:cs="Arial"/>
          <w:color w:val="303030"/>
          <w:sz w:val="20"/>
          <w:szCs w:val="20"/>
        </w:rPr>
        <w:t>Vaala</w:t>
      </w:r>
      <w:proofErr w:type="spellEnd"/>
      <w:r w:rsidRPr="00F26F51">
        <w:rPr>
          <w:rFonts w:ascii="Arial" w:eastAsia="Times New Roman" w:hAnsi="Arial" w:cs="Arial"/>
          <w:color w:val="303030"/>
          <w:sz w:val="20"/>
          <w:szCs w:val="20"/>
        </w:rPr>
        <w:t xml:space="preserve">. Games and Learning Publishing Council, a project of the Joan </w:t>
      </w:r>
      <w:proofErr w:type="spellStart"/>
      <w:r w:rsidRPr="00F26F51">
        <w:rPr>
          <w:rFonts w:ascii="Arial" w:eastAsia="Times New Roman" w:hAnsi="Arial" w:cs="Arial"/>
          <w:color w:val="303030"/>
          <w:sz w:val="20"/>
          <w:szCs w:val="20"/>
        </w:rPr>
        <w:t>Ganz</w:t>
      </w:r>
      <w:proofErr w:type="spellEnd"/>
      <w:r w:rsidRPr="00F26F51">
        <w:rPr>
          <w:rFonts w:ascii="Arial" w:eastAsia="Times New Roman" w:hAnsi="Arial" w:cs="Arial"/>
          <w:color w:val="303030"/>
          <w:sz w:val="20"/>
          <w:szCs w:val="20"/>
        </w:rPr>
        <w:t xml:space="preserve"> Cooney Center. October 20, 2014. Available from</w:t>
      </w:r>
      <w:hyperlink r:id="rId23" w:history="1">
        <w:r w:rsidRPr="00F26F51">
          <w:rPr>
            <w:rFonts w:ascii="Arial" w:eastAsia="Times New Roman" w:hAnsi="Arial" w:cs="Arial"/>
            <w:color w:val="1A90B4"/>
            <w:sz w:val="20"/>
            <w:szCs w:val="20"/>
            <w:u w:val="single"/>
          </w:rPr>
          <w:t>http://www.joanganzcooneycenter.org/publication/level-up-learning-a-nati...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[7] “’Gamification’ Is Dead, Long Live Games for Learning.” Michael John. TechCrunch. October 5, 2014. Available from</w:t>
      </w:r>
      <w:hyperlink r:id="rId24" w:history="1">
        <w:r w:rsidRPr="00F26F51">
          <w:rPr>
            <w:rFonts w:ascii="Arial" w:eastAsia="Times New Roman" w:hAnsi="Arial" w:cs="Arial"/>
            <w:color w:val="1A90B4"/>
            <w:sz w:val="20"/>
            <w:szCs w:val="20"/>
            <w:u w:val="single"/>
          </w:rPr>
          <w:t>http://techcrunch.com/2014/10/05/gamification-is-dead-long-live-games-fo...</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[8] “The Gamification of Education.” World Future Society. The Futurist. September – October 2011. Available from</w:t>
      </w:r>
      <w:hyperlink r:id="rId25" w:history="1">
        <w:r w:rsidRPr="00F26F51">
          <w:rPr>
            <w:rFonts w:ascii="Arial" w:eastAsia="Times New Roman" w:hAnsi="Arial" w:cs="Arial"/>
            <w:color w:val="1A90B4"/>
            <w:sz w:val="20"/>
            <w:szCs w:val="20"/>
            <w:u w:val="single"/>
          </w:rPr>
          <w:t>http://www.wfs.org/content/futurist/september-october-2011-vol-45-no-5/g...</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[9] “How Videogames Like Minecraft Actually Help Kids Learn to Read.” Clive Thompson. Wired. October 9, 2014. Available from </w:t>
      </w:r>
      <w:hyperlink r:id="rId26" w:history="1">
        <w:r w:rsidRPr="00F26F51">
          <w:rPr>
            <w:rFonts w:ascii="Arial" w:eastAsia="Times New Roman" w:hAnsi="Arial" w:cs="Arial"/>
            <w:color w:val="1A90B4"/>
            <w:sz w:val="20"/>
            <w:szCs w:val="20"/>
            <w:u w:val="single"/>
          </w:rPr>
          <w:t>http://www.wired.com/2014/10/video-game-literacy/</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xml:space="preserve">[10] “Level </w:t>
      </w:r>
      <w:proofErr w:type="gramStart"/>
      <w:r w:rsidRPr="00F26F51">
        <w:rPr>
          <w:rFonts w:ascii="Arial" w:eastAsia="Times New Roman" w:hAnsi="Arial" w:cs="Arial"/>
          <w:color w:val="303030"/>
          <w:sz w:val="20"/>
          <w:szCs w:val="20"/>
        </w:rPr>
        <w:t>Up</w:t>
      </w:r>
      <w:proofErr w:type="gramEnd"/>
      <w:r w:rsidRPr="00F26F51">
        <w:rPr>
          <w:rFonts w:ascii="Arial" w:eastAsia="Times New Roman" w:hAnsi="Arial" w:cs="Arial"/>
          <w:color w:val="303030"/>
          <w:sz w:val="20"/>
          <w:szCs w:val="20"/>
        </w:rPr>
        <w:t xml:space="preserve"> Learning: A National Survey on Teaching with Digital Games.” Lori Takeuchi and Sarah </w:t>
      </w:r>
      <w:proofErr w:type="spellStart"/>
      <w:r w:rsidRPr="00F26F51">
        <w:rPr>
          <w:rFonts w:ascii="Arial" w:eastAsia="Times New Roman" w:hAnsi="Arial" w:cs="Arial"/>
          <w:color w:val="303030"/>
          <w:sz w:val="20"/>
          <w:szCs w:val="20"/>
        </w:rPr>
        <w:t>Vaala</w:t>
      </w:r>
      <w:proofErr w:type="spellEnd"/>
      <w:r w:rsidRPr="00F26F51">
        <w:rPr>
          <w:rFonts w:ascii="Arial" w:eastAsia="Times New Roman" w:hAnsi="Arial" w:cs="Arial"/>
          <w:color w:val="303030"/>
          <w:sz w:val="20"/>
          <w:szCs w:val="20"/>
        </w:rPr>
        <w:t xml:space="preserve">. Games and Learning Publishing Council, a project of the Joan </w:t>
      </w:r>
      <w:proofErr w:type="spellStart"/>
      <w:r w:rsidRPr="00F26F51">
        <w:rPr>
          <w:rFonts w:ascii="Arial" w:eastAsia="Times New Roman" w:hAnsi="Arial" w:cs="Arial"/>
          <w:color w:val="303030"/>
          <w:sz w:val="20"/>
          <w:szCs w:val="20"/>
        </w:rPr>
        <w:t>Ganz</w:t>
      </w:r>
      <w:proofErr w:type="spellEnd"/>
      <w:r w:rsidRPr="00F26F51">
        <w:rPr>
          <w:rFonts w:ascii="Arial" w:eastAsia="Times New Roman" w:hAnsi="Arial" w:cs="Arial"/>
          <w:color w:val="303030"/>
          <w:sz w:val="20"/>
          <w:szCs w:val="20"/>
        </w:rPr>
        <w:t xml:space="preserve"> Cooney Center. October 20, 2014. Available from</w:t>
      </w:r>
      <w:hyperlink r:id="rId27" w:history="1">
        <w:r w:rsidRPr="00F26F51">
          <w:rPr>
            <w:rFonts w:ascii="Arial" w:eastAsia="Times New Roman" w:hAnsi="Arial" w:cs="Arial"/>
            <w:color w:val="1A90B4"/>
            <w:sz w:val="20"/>
            <w:szCs w:val="20"/>
            <w:u w:val="single"/>
          </w:rPr>
          <w:t>http://www.joanganzcooneycenter.org/publication/level-up-learning-a-nati...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[11] “Some Struggles Teachers Face Using Games in the Classroom.” Katrina Schwartz. Mind/Shift. November 24, 2014. Available from </w:t>
      </w:r>
      <w:hyperlink r:id="rId28" w:history="1">
        <w:r w:rsidRPr="00F26F51">
          <w:rPr>
            <w:rFonts w:ascii="Arial" w:eastAsia="Times New Roman" w:hAnsi="Arial" w:cs="Arial"/>
            <w:color w:val="1A90B4"/>
            <w:sz w:val="20"/>
            <w:szCs w:val="20"/>
            <w:u w:val="single"/>
          </w:rPr>
          <w:t>http://blogs.kqed.org/mindshift/2014/11/some-struggles-teachers-face-usi...</w:t>
        </w:r>
      </w:hyperlink>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 </w:t>
      </w:r>
    </w:p>
    <w:p w:rsidR="00F26F51" w:rsidRPr="00F26F51" w:rsidRDefault="00F26F51" w:rsidP="00F26F51">
      <w:pPr>
        <w:shd w:val="clear" w:color="auto" w:fill="FFFFFF"/>
        <w:spacing w:after="0" w:line="240" w:lineRule="auto"/>
        <w:rPr>
          <w:rFonts w:ascii="Arial" w:eastAsia="Times New Roman" w:hAnsi="Arial" w:cs="Arial"/>
          <w:color w:val="303030"/>
          <w:sz w:val="20"/>
          <w:szCs w:val="20"/>
        </w:rPr>
      </w:pPr>
      <w:r w:rsidRPr="00F26F51">
        <w:rPr>
          <w:rFonts w:ascii="Arial" w:eastAsia="Times New Roman" w:hAnsi="Arial" w:cs="Arial"/>
          <w:color w:val="303030"/>
          <w:sz w:val="20"/>
          <w:szCs w:val="20"/>
        </w:rPr>
        <w:t>[12] “Fact or Fiction</w:t>
      </w:r>
      <w:proofErr w:type="gramStart"/>
      <w:r w:rsidRPr="00F26F51">
        <w:rPr>
          <w:rFonts w:ascii="Arial" w:eastAsia="Times New Roman" w:hAnsi="Arial" w:cs="Arial"/>
          <w:color w:val="303030"/>
          <w:sz w:val="20"/>
          <w:szCs w:val="20"/>
        </w:rPr>
        <w:t>?:</w:t>
      </w:r>
      <w:proofErr w:type="gramEnd"/>
      <w:r w:rsidRPr="00F26F51">
        <w:rPr>
          <w:rFonts w:ascii="Arial" w:eastAsia="Times New Roman" w:hAnsi="Arial" w:cs="Arial"/>
          <w:color w:val="303030"/>
          <w:sz w:val="20"/>
          <w:szCs w:val="20"/>
        </w:rPr>
        <w:t xml:space="preserve"> Video Games Are the Future of Education.” Elena </w:t>
      </w:r>
      <w:proofErr w:type="spellStart"/>
      <w:r w:rsidRPr="00F26F51">
        <w:rPr>
          <w:rFonts w:ascii="Arial" w:eastAsia="Times New Roman" w:hAnsi="Arial" w:cs="Arial"/>
          <w:color w:val="303030"/>
          <w:sz w:val="20"/>
          <w:szCs w:val="20"/>
        </w:rPr>
        <w:t>Malykhina</w:t>
      </w:r>
      <w:proofErr w:type="spellEnd"/>
      <w:r w:rsidRPr="00F26F51">
        <w:rPr>
          <w:rFonts w:ascii="Arial" w:eastAsia="Times New Roman" w:hAnsi="Arial" w:cs="Arial"/>
          <w:color w:val="303030"/>
          <w:sz w:val="20"/>
          <w:szCs w:val="20"/>
        </w:rPr>
        <w:t>. Scientific American. September 12, 2014. Available from </w:t>
      </w:r>
      <w:hyperlink r:id="rId29" w:history="1">
        <w:r w:rsidRPr="00F26F51">
          <w:rPr>
            <w:rFonts w:ascii="Arial" w:eastAsia="Times New Roman" w:hAnsi="Arial" w:cs="Arial"/>
            <w:color w:val="1A90B4"/>
            <w:sz w:val="20"/>
            <w:szCs w:val="20"/>
            <w:u w:val="single"/>
          </w:rPr>
          <w:t>http://www.scientificamerican.com/article/fact-or-fiction-video-games-ar...</w:t>
        </w:r>
      </w:hyperlink>
    </w:p>
    <w:p w:rsidR="008B6A94" w:rsidRDefault="008B6A94"/>
    <w:sectPr w:rsidR="008B6A94" w:rsidSect="002017A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51"/>
    <w:rsid w:val="002017AD"/>
    <w:rsid w:val="008B6A94"/>
    <w:rsid w:val="00F2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0564A-A73D-4CA7-B060-634D7048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6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26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5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26F5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26F51"/>
    <w:rPr>
      <w:color w:val="0000FF"/>
      <w:u w:val="single"/>
    </w:rPr>
  </w:style>
  <w:style w:type="character" w:customStyle="1" w:styleId="apple-converted-space">
    <w:name w:val="apple-converted-space"/>
    <w:basedOn w:val="DefaultParagraphFont"/>
    <w:rsid w:val="00F2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763403">
      <w:bodyDiv w:val="1"/>
      <w:marLeft w:val="0"/>
      <w:marRight w:val="0"/>
      <w:marTop w:val="0"/>
      <w:marBottom w:val="0"/>
      <w:divBdr>
        <w:top w:val="none" w:sz="0" w:space="0" w:color="auto"/>
        <w:left w:val="none" w:sz="0" w:space="0" w:color="auto"/>
        <w:bottom w:val="none" w:sz="0" w:space="0" w:color="auto"/>
        <w:right w:val="none" w:sz="0" w:space="0" w:color="auto"/>
      </w:divBdr>
      <w:divsChild>
        <w:div w:id="1541240219">
          <w:marLeft w:val="0"/>
          <w:marRight w:val="0"/>
          <w:marTop w:val="0"/>
          <w:marBottom w:val="0"/>
          <w:divBdr>
            <w:top w:val="none" w:sz="0" w:space="0" w:color="auto"/>
            <w:left w:val="none" w:sz="0" w:space="0" w:color="auto"/>
            <w:bottom w:val="none" w:sz="0" w:space="0" w:color="auto"/>
            <w:right w:val="none" w:sz="0" w:space="0" w:color="auto"/>
          </w:divBdr>
          <w:divsChild>
            <w:div w:id="70205070">
              <w:marLeft w:val="0"/>
              <w:marRight w:val="0"/>
              <w:marTop w:val="0"/>
              <w:marBottom w:val="0"/>
              <w:divBdr>
                <w:top w:val="none" w:sz="0" w:space="0" w:color="auto"/>
                <w:left w:val="none" w:sz="0" w:space="0" w:color="auto"/>
                <w:bottom w:val="none" w:sz="0" w:space="0" w:color="auto"/>
                <w:right w:val="none" w:sz="0" w:space="0" w:color="auto"/>
              </w:divBdr>
              <w:divsChild>
                <w:div w:id="1906186779">
                  <w:marLeft w:val="0"/>
                  <w:marRight w:val="0"/>
                  <w:marTop w:val="0"/>
                  <w:marBottom w:val="0"/>
                  <w:divBdr>
                    <w:top w:val="none" w:sz="0" w:space="0" w:color="auto"/>
                    <w:left w:val="none" w:sz="0" w:space="0" w:color="auto"/>
                    <w:bottom w:val="none" w:sz="0" w:space="0" w:color="auto"/>
                    <w:right w:val="none" w:sz="0" w:space="0" w:color="auto"/>
                  </w:divBdr>
                  <w:divsChild>
                    <w:div w:id="1514685925">
                      <w:marLeft w:val="0"/>
                      <w:marRight w:val="0"/>
                      <w:marTop w:val="0"/>
                      <w:marBottom w:val="0"/>
                      <w:divBdr>
                        <w:top w:val="none" w:sz="0" w:space="0" w:color="auto"/>
                        <w:left w:val="none" w:sz="0" w:space="0" w:color="auto"/>
                        <w:bottom w:val="none" w:sz="0" w:space="0" w:color="auto"/>
                        <w:right w:val="none" w:sz="0" w:space="0" w:color="auto"/>
                      </w:divBdr>
                      <w:divsChild>
                        <w:div w:id="382481973">
                          <w:marLeft w:val="0"/>
                          <w:marRight w:val="0"/>
                          <w:marTop w:val="0"/>
                          <w:marBottom w:val="0"/>
                          <w:divBdr>
                            <w:top w:val="none" w:sz="0" w:space="0" w:color="auto"/>
                            <w:left w:val="none" w:sz="0" w:space="0" w:color="auto"/>
                            <w:bottom w:val="none" w:sz="0" w:space="0" w:color="auto"/>
                            <w:right w:val="none" w:sz="0" w:space="0" w:color="auto"/>
                          </w:divBdr>
                          <w:divsChild>
                            <w:div w:id="1602639091">
                              <w:marLeft w:val="0"/>
                              <w:marRight w:val="0"/>
                              <w:marTop w:val="0"/>
                              <w:marBottom w:val="0"/>
                              <w:divBdr>
                                <w:top w:val="none" w:sz="0" w:space="0" w:color="auto"/>
                                <w:left w:val="none" w:sz="0" w:space="0" w:color="auto"/>
                                <w:bottom w:val="none" w:sz="0" w:space="0" w:color="auto"/>
                                <w:right w:val="none" w:sz="0" w:space="0" w:color="auto"/>
                              </w:divBdr>
                            </w:div>
                          </w:divsChild>
                        </w:div>
                        <w:div w:id="413821022">
                          <w:marLeft w:val="0"/>
                          <w:marRight w:val="0"/>
                          <w:marTop w:val="0"/>
                          <w:marBottom w:val="300"/>
                          <w:divBdr>
                            <w:top w:val="none" w:sz="0" w:space="0" w:color="auto"/>
                            <w:left w:val="none" w:sz="0" w:space="0" w:color="auto"/>
                            <w:bottom w:val="none" w:sz="0" w:space="0" w:color="auto"/>
                            <w:right w:val="none" w:sz="0" w:space="0" w:color="auto"/>
                          </w:divBdr>
                          <w:divsChild>
                            <w:div w:id="1717660232">
                              <w:marLeft w:val="0"/>
                              <w:marRight w:val="0"/>
                              <w:marTop w:val="0"/>
                              <w:marBottom w:val="0"/>
                              <w:divBdr>
                                <w:top w:val="none" w:sz="0" w:space="0" w:color="auto"/>
                                <w:left w:val="none" w:sz="0" w:space="0" w:color="auto"/>
                                <w:bottom w:val="none" w:sz="0" w:space="0" w:color="auto"/>
                                <w:right w:val="none" w:sz="0" w:space="0" w:color="auto"/>
                              </w:divBdr>
                              <w:divsChild>
                                <w:div w:id="1946039382">
                                  <w:marLeft w:val="0"/>
                                  <w:marRight w:val="0"/>
                                  <w:marTop w:val="0"/>
                                  <w:marBottom w:val="0"/>
                                  <w:divBdr>
                                    <w:top w:val="none" w:sz="0" w:space="0" w:color="auto"/>
                                    <w:left w:val="none" w:sz="0" w:space="0" w:color="auto"/>
                                    <w:bottom w:val="none" w:sz="0" w:space="0" w:color="auto"/>
                                    <w:right w:val="none" w:sz="0" w:space="0" w:color="auto"/>
                                  </w:divBdr>
                                  <w:divsChild>
                                    <w:div w:id="393747371">
                                      <w:marLeft w:val="0"/>
                                      <w:marRight w:val="0"/>
                                      <w:marTop w:val="0"/>
                                      <w:marBottom w:val="0"/>
                                      <w:divBdr>
                                        <w:top w:val="none" w:sz="0" w:space="0" w:color="auto"/>
                                        <w:left w:val="none" w:sz="0" w:space="0" w:color="auto"/>
                                        <w:bottom w:val="none" w:sz="0" w:space="0" w:color="auto"/>
                                        <w:right w:val="none" w:sz="0" w:space="0" w:color="auto"/>
                                      </w:divBdr>
                                    </w:div>
                                    <w:div w:id="71969417">
                                      <w:marLeft w:val="0"/>
                                      <w:marRight w:val="0"/>
                                      <w:marTop w:val="0"/>
                                      <w:marBottom w:val="0"/>
                                      <w:divBdr>
                                        <w:top w:val="none" w:sz="0" w:space="0" w:color="auto"/>
                                        <w:left w:val="none" w:sz="0" w:space="0" w:color="auto"/>
                                        <w:bottom w:val="none" w:sz="0" w:space="0" w:color="auto"/>
                                        <w:right w:val="none" w:sz="0" w:space="0" w:color="auto"/>
                                      </w:divBdr>
                                    </w:div>
                                    <w:div w:id="1614089429">
                                      <w:marLeft w:val="0"/>
                                      <w:marRight w:val="0"/>
                                      <w:marTop w:val="0"/>
                                      <w:marBottom w:val="0"/>
                                      <w:divBdr>
                                        <w:top w:val="none" w:sz="0" w:space="0" w:color="auto"/>
                                        <w:left w:val="none" w:sz="0" w:space="0" w:color="auto"/>
                                        <w:bottom w:val="none" w:sz="0" w:space="0" w:color="auto"/>
                                        <w:right w:val="none" w:sz="0" w:space="0" w:color="auto"/>
                                      </w:divBdr>
                                    </w:div>
                                    <w:div w:id="1281260763">
                                      <w:marLeft w:val="0"/>
                                      <w:marRight w:val="0"/>
                                      <w:marTop w:val="0"/>
                                      <w:marBottom w:val="0"/>
                                      <w:divBdr>
                                        <w:top w:val="none" w:sz="0" w:space="0" w:color="auto"/>
                                        <w:left w:val="none" w:sz="0" w:space="0" w:color="auto"/>
                                        <w:bottom w:val="none" w:sz="0" w:space="0" w:color="auto"/>
                                        <w:right w:val="none" w:sz="0" w:space="0" w:color="auto"/>
                                      </w:divBdr>
                                    </w:div>
                                    <w:div w:id="207644317">
                                      <w:marLeft w:val="0"/>
                                      <w:marRight w:val="0"/>
                                      <w:marTop w:val="0"/>
                                      <w:marBottom w:val="0"/>
                                      <w:divBdr>
                                        <w:top w:val="none" w:sz="0" w:space="0" w:color="auto"/>
                                        <w:left w:val="none" w:sz="0" w:space="0" w:color="auto"/>
                                        <w:bottom w:val="none" w:sz="0" w:space="0" w:color="auto"/>
                                        <w:right w:val="none" w:sz="0" w:space="0" w:color="auto"/>
                                      </w:divBdr>
                                    </w:div>
                                    <w:div w:id="729966235">
                                      <w:marLeft w:val="0"/>
                                      <w:marRight w:val="0"/>
                                      <w:marTop w:val="0"/>
                                      <w:marBottom w:val="0"/>
                                      <w:divBdr>
                                        <w:top w:val="none" w:sz="0" w:space="0" w:color="auto"/>
                                        <w:left w:val="none" w:sz="0" w:space="0" w:color="auto"/>
                                        <w:bottom w:val="none" w:sz="0" w:space="0" w:color="auto"/>
                                        <w:right w:val="none" w:sz="0" w:space="0" w:color="auto"/>
                                      </w:divBdr>
                                    </w:div>
                                    <w:div w:id="1914700718">
                                      <w:marLeft w:val="0"/>
                                      <w:marRight w:val="0"/>
                                      <w:marTop w:val="0"/>
                                      <w:marBottom w:val="0"/>
                                      <w:divBdr>
                                        <w:top w:val="none" w:sz="0" w:space="0" w:color="auto"/>
                                        <w:left w:val="none" w:sz="0" w:space="0" w:color="auto"/>
                                        <w:bottom w:val="none" w:sz="0" w:space="0" w:color="auto"/>
                                        <w:right w:val="none" w:sz="0" w:space="0" w:color="auto"/>
                                      </w:divBdr>
                                    </w:div>
                                    <w:div w:id="1117455748">
                                      <w:marLeft w:val="0"/>
                                      <w:marRight w:val="0"/>
                                      <w:marTop w:val="0"/>
                                      <w:marBottom w:val="0"/>
                                      <w:divBdr>
                                        <w:top w:val="none" w:sz="0" w:space="0" w:color="auto"/>
                                        <w:left w:val="none" w:sz="0" w:space="0" w:color="auto"/>
                                        <w:bottom w:val="none" w:sz="0" w:space="0" w:color="auto"/>
                                        <w:right w:val="none" w:sz="0" w:space="0" w:color="auto"/>
                                      </w:divBdr>
                                    </w:div>
                                    <w:div w:id="4562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69750">
                              <w:marLeft w:val="0"/>
                              <w:marRight w:val="0"/>
                              <w:marTop w:val="0"/>
                              <w:marBottom w:val="0"/>
                              <w:divBdr>
                                <w:top w:val="none" w:sz="0" w:space="0" w:color="auto"/>
                                <w:left w:val="none" w:sz="0" w:space="0" w:color="auto"/>
                                <w:bottom w:val="none" w:sz="0" w:space="0" w:color="auto"/>
                                <w:right w:val="none" w:sz="0" w:space="0" w:color="auto"/>
                              </w:divBdr>
                              <w:divsChild>
                                <w:div w:id="230118706">
                                  <w:marLeft w:val="0"/>
                                  <w:marRight w:val="0"/>
                                  <w:marTop w:val="0"/>
                                  <w:marBottom w:val="0"/>
                                  <w:divBdr>
                                    <w:top w:val="none" w:sz="0" w:space="0" w:color="auto"/>
                                    <w:left w:val="none" w:sz="0" w:space="0" w:color="auto"/>
                                    <w:bottom w:val="none" w:sz="0" w:space="0" w:color="auto"/>
                                    <w:right w:val="none" w:sz="0" w:space="0" w:color="auto"/>
                                  </w:divBdr>
                                  <w:divsChild>
                                    <w:div w:id="1861889314">
                                      <w:marLeft w:val="0"/>
                                      <w:marRight w:val="0"/>
                                      <w:marTop w:val="0"/>
                                      <w:marBottom w:val="0"/>
                                      <w:divBdr>
                                        <w:top w:val="none" w:sz="0" w:space="0" w:color="auto"/>
                                        <w:left w:val="none" w:sz="0" w:space="0" w:color="auto"/>
                                        <w:bottom w:val="none" w:sz="0" w:space="0" w:color="auto"/>
                                        <w:right w:val="none" w:sz="0" w:space="0" w:color="auto"/>
                                      </w:divBdr>
                                    </w:div>
                                    <w:div w:id="325017927">
                                      <w:marLeft w:val="0"/>
                                      <w:marRight w:val="0"/>
                                      <w:marTop w:val="0"/>
                                      <w:marBottom w:val="0"/>
                                      <w:divBdr>
                                        <w:top w:val="none" w:sz="0" w:space="0" w:color="auto"/>
                                        <w:left w:val="none" w:sz="0" w:space="0" w:color="auto"/>
                                        <w:bottom w:val="none" w:sz="0" w:space="0" w:color="auto"/>
                                        <w:right w:val="none" w:sz="0" w:space="0" w:color="auto"/>
                                      </w:divBdr>
                                    </w:div>
                                    <w:div w:id="1997492299">
                                      <w:marLeft w:val="0"/>
                                      <w:marRight w:val="0"/>
                                      <w:marTop w:val="0"/>
                                      <w:marBottom w:val="0"/>
                                      <w:divBdr>
                                        <w:top w:val="none" w:sz="0" w:space="0" w:color="auto"/>
                                        <w:left w:val="none" w:sz="0" w:space="0" w:color="auto"/>
                                        <w:bottom w:val="none" w:sz="0" w:space="0" w:color="auto"/>
                                        <w:right w:val="none" w:sz="0" w:space="0" w:color="auto"/>
                                      </w:divBdr>
                                    </w:div>
                                    <w:div w:id="1789658890">
                                      <w:marLeft w:val="0"/>
                                      <w:marRight w:val="0"/>
                                      <w:marTop w:val="0"/>
                                      <w:marBottom w:val="0"/>
                                      <w:divBdr>
                                        <w:top w:val="none" w:sz="0" w:space="0" w:color="auto"/>
                                        <w:left w:val="none" w:sz="0" w:space="0" w:color="auto"/>
                                        <w:bottom w:val="none" w:sz="0" w:space="0" w:color="auto"/>
                                        <w:right w:val="none" w:sz="0" w:space="0" w:color="auto"/>
                                      </w:divBdr>
                                    </w:div>
                                    <w:div w:id="1650524484">
                                      <w:marLeft w:val="0"/>
                                      <w:marRight w:val="0"/>
                                      <w:marTop w:val="0"/>
                                      <w:marBottom w:val="0"/>
                                      <w:divBdr>
                                        <w:top w:val="none" w:sz="0" w:space="0" w:color="auto"/>
                                        <w:left w:val="none" w:sz="0" w:space="0" w:color="auto"/>
                                        <w:bottom w:val="none" w:sz="0" w:space="0" w:color="auto"/>
                                        <w:right w:val="none" w:sz="0" w:space="0" w:color="auto"/>
                                      </w:divBdr>
                                      <w:divsChild>
                                        <w:div w:id="597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99543">
                          <w:marLeft w:val="0"/>
                          <w:marRight w:val="0"/>
                          <w:marTop w:val="0"/>
                          <w:marBottom w:val="0"/>
                          <w:divBdr>
                            <w:top w:val="none" w:sz="0" w:space="0" w:color="auto"/>
                            <w:left w:val="none" w:sz="0" w:space="0" w:color="auto"/>
                            <w:bottom w:val="none" w:sz="0" w:space="0" w:color="auto"/>
                            <w:right w:val="none" w:sz="0" w:space="0" w:color="auto"/>
                          </w:divBdr>
                          <w:divsChild>
                            <w:div w:id="1963682169">
                              <w:marLeft w:val="0"/>
                              <w:marRight w:val="0"/>
                              <w:marTop w:val="0"/>
                              <w:marBottom w:val="0"/>
                              <w:divBdr>
                                <w:top w:val="none" w:sz="0" w:space="0" w:color="auto"/>
                                <w:left w:val="none" w:sz="0" w:space="0" w:color="auto"/>
                                <w:bottom w:val="none" w:sz="0" w:space="0" w:color="auto"/>
                                <w:right w:val="none" w:sz="0" w:space="0" w:color="auto"/>
                              </w:divBdr>
                            </w:div>
                            <w:div w:id="1996950450">
                              <w:marLeft w:val="0"/>
                              <w:marRight w:val="0"/>
                              <w:marTop w:val="0"/>
                              <w:marBottom w:val="0"/>
                              <w:divBdr>
                                <w:top w:val="none" w:sz="0" w:space="0" w:color="auto"/>
                                <w:left w:val="none" w:sz="0" w:space="0" w:color="auto"/>
                                <w:bottom w:val="none" w:sz="0" w:space="0" w:color="auto"/>
                                <w:right w:val="none" w:sz="0" w:space="0" w:color="auto"/>
                              </w:divBdr>
                            </w:div>
                            <w:div w:id="660545129">
                              <w:marLeft w:val="0"/>
                              <w:marRight w:val="0"/>
                              <w:marTop w:val="0"/>
                              <w:marBottom w:val="0"/>
                              <w:divBdr>
                                <w:top w:val="none" w:sz="0" w:space="0" w:color="auto"/>
                                <w:left w:val="none" w:sz="0" w:space="0" w:color="auto"/>
                                <w:bottom w:val="none" w:sz="0" w:space="0" w:color="auto"/>
                                <w:right w:val="none" w:sz="0" w:space="0" w:color="auto"/>
                              </w:divBdr>
                            </w:div>
                            <w:div w:id="541745653">
                              <w:marLeft w:val="0"/>
                              <w:marRight w:val="0"/>
                              <w:marTop w:val="0"/>
                              <w:marBottom w:val="0"/>
                              <w:divBdr>
                                <w:top w:val="none" w:sz="0" w:space="0" w:color="auto"/>
                                <w:left w:val="none" w:sz="0" w:space="0" w:color="auto"/>
                                <w:bottom w:val="none" w:sz="0" w:space="0" w:color="auto"/>
                                <w:right w:val="none" w:sz="0" w:space="0" w:color="auto"/>
                              </w:divBdr>
                            </w:div>
                            <w:div w:id="579022049">
                              <w:marLeft w:val="0"/>
                              <w:marRight w:val="0"/>
                              <w:marTop w:val="0"/>
                              <w:marBottom w:val="0"/>
                              <w:divBdr>
                                <w:top w:val="none" w:sz="0" w:space="0" w:color="auto"/>
                                <w:left w:val="none" w:sz="0" w:space="0" w:color="auto"/>
                                <w:bottom w:val="none" w:sz="0" w:space="0" w:color="auto"/>
                                <w:right w:val="none" w:sz="0" w:space="0" w:color="auto"/>
                              </w:divBdr>
                            </w:div>
                            <w:div w:id="954796307">
                              <w:marLeft w:val="0"/>
                              <w:marRight w:val="0"/>
                              <w:marTop w:val="0"/>
                              <w:marBottom w:val="0"/>
                              <w:divBdr>
                                <w:top w:val="none" w:sz="0" w:space="0" w:color="auto"/>
                                <w:left w:val="none" w:sz="0" w:space="0" w:color="auto"/>
                                <w:bottom w:val="none" w:sz="0" w:space="0" w:color="auto"/>
                                <w:right w:val="none" w:sz="0" w:space="0" w:color="auto"/>
                              </w:divBdr>
                            </w:div>
                            <w:div w:id="769475722">
                              <w:marLeft w:val="0"/>
                              <w:marRight w:val="0"/>
                              <w:marTop w:val="0"/>
                              <w:marBottom w:val="0"/>
                              <w:divBdr>
                                <w:top w:val="none" w:sz="0" w:space="0" w:color="auto"/>
                                <w:left w:val="none" w:sz="0" w:space="0" w:color="auto"/>
                                <w:bottom w:val="none" w:sz="0" w:space="0" w:color="auto"/>
                                <w:right w:val="none" w:sz="0" w:space="0" w:color="auto"/>
                              </w:divBdr>
                            </w:div>
                            <w:div w:id="2071148702">
                              <w:marLeft w:val="0"/>
                              <w:marRight w:val="0"/>
                              <w:marTop w:val="0"/>
                              <w:marBottom w:val="0"/>
                              <w:divBdr>
                                <w:top w:val="none" w:sz="0" w:space="0" w:color="auto"/>
                                <w:left w:val="none" w:sz="0" w:space="0" w:color="auto"/>
                                <w:bottom w:val="none" w:sz="0" w:space="0" w:color="auto"/>
                                <w:right w:val="none" w:sz="0" w:space="0" w:color="auto"/>
                              </w:divBdr>
                            </w:div>
                            <w:div w:id="492792214">
                              <w:marLeft w:val="0"/>
                              <w:marRight w:val="0"/>
                              <w:marTop w:val="0"/>
                              <w:marBottom w:val="0"/>
                              <w:divBdr>
                                <w:top w:val="none" w:sz="0" w:space="0" w:color="auto"/>
                                <w:left w:val="none" w:sz="0" w:space="0" w:color="auto"/>
                                <w:bottom w:val="none" w:sz="0" w:space="0" w:color="auto"/>
                                <w:right w:val="none" w:sz="0" w:space="0" w:color="auto"/>
                              </w:divBdr>
                            </w:div>
                            <w:div w:id="1169558654">
                              <w:marLeft w:val="0"/>
                              <w:marRight w:val="0"/>
                              <w:marTop w:val="0"/>
                              <w:marBottom w:val="0"/>
                              <w:divBdr>
                                <w:top w:val="none" w:sz="0" w:space="0" w:color="auto"/>
                                <w:left w:val="none" w:sz="0" w:space="0" w:color="auto"/>
                                <w:bottom w:val="none" w:sz="0" w:space="0" w:color="auto"/>
                                <w:right w:val="none" w:sz="0" w:space="0" w:color="auto"/>
                              </w:divBdr>
                            </w:div>
                            <w:div w:id="1205679358">
                              <w:marLeft w:val="0"/>
                              <w:marRight w:val="0"/>
                              <w:marTop w:val="0"/>
                              <w:marBottom w:val="0"/>
                              <w:divBdr>
                                <w:top w:val="none" w:sz="0" w:space="0" w:color="auto"/>
                                <w:left w:val="none" w:sz="0" w:space="0" w:color="auto"/>
                                <w:bottom w:val="none" w:sz="0" w:space="0" w:color="auto"/>
                                <w:right w:val="none" w:sz="0" w:space="0" w:color="auto"/>
                              </w:divBdr>
                            </w:div>
                            <w:div w:id="382869708">
                              <w:marLeft w:val="0"/>
                              <w:marRight w:val="0"/>
                              <w:marTop w:val="0"/>
                              <w:marBottom w:val="0"/>
                              <w:divBdr>
                                <w:top w:val="none" w:sz="0" w:space="0" w:color="auto"/>
                                <w:left w:val="none" w:sz="0" w:space="0" w:color="auto"/>
                                <w:bottom w:val="none" w:sz="0" w:space="0" w:color="auto"/>
                                <w:right w:val="none" w:sz="0" w:space="0" w:color="auto"/>
                              </w:divBdr>
                            </w:div>
                            <w:div w:id="1283221773">
                              <w:marLeft w:val="0"/>
                              <w:marRight w:val="0"/>
                              <w:marTop w:val="0"/>
                              <w:marBottom w:val="0"/>
                              <w:divBdr>
                                <w:top w:val="none" w:sz="0" w:space="0" w:color="auto"/>
                                <w:left w:val="none" w:sz="0" w:space="0" w:color="auto"/>
                                <w:bottom w:val="none" w:sz="0" w:space="0" w:color="auto"/>
                                <w:right w:val="none" w:sz="0" w:space="0" w:color="auto"/>
                              </w:divBdr>
                            </w:div>
                            <w:div w:id="792216844">
                              <w:marLeft w:val="0"/>
                              <w:marRight w:val="0"/>
                              <w:marTop w:val="0"/>
                              <w:marBottom w:val="0"/>
                              <w:divBdr>
                                <w:top w:val="none" w:sz="0" w:space="0" w:color="auto"/>
                                <w:left w:val="none" w:sz="0" w:space="0" w:color="auto"/>
                                <w:bottom w:val="none" w:sz="0" w:space="0" w:color="auto"/>
                                <w:right w:val="none" w:sz="0" w:space="0" w:color="auto"/>
                              </w:divBdr>
                            </w:div>
                            <w:div w:id="1852602402">
                              <w:marLeft w:val="0"/>
                              <w:marRight w:val="0"/>
                              <w:marTop w:val="0"/>
                              <w:marBottom w:val="0"/>
                              <w:divBdr>
                                <w:top w:val="none" w:sz="0" w:space="0" w:color="auto"/>
                                <w:left w:val="none" w:sz="0" w:space="0" w:color="auto"/>
                                <w:bottom w:val="none" w:sz="0" w:space="0" w:color="auto"/>
                                <w:right w:val="none" w:sz="0" w:space="0" w:color="auto"/>
                              </w:divBdr>
                            </w:div>
                            <w:div w:id="1245843558">
                              <w:marLeft w:val="0"/>
                              <w:marRight w:val="0"/>
                              <w:marTop w:val="0"/>
                              <w:marBottom w:val="0"/>
                              <w:divBdr>
                                <w:top w:val="none" w:sz="0" w:space="0" w:color="auto"/>
                                <w:left w:val="none" w:sz="0" w:space="0" w:color="auto"/>
                                <w:bottom w:val="none" w:sz="0" w:space="0" w:color="auto"/>
                                <w:right w:val="none" w:sz="0" w:space="0" w:color="auto"/>
                              </w:divBdr>
                            </w:div>
                            <w:div w:id="358431051">
                              <w:marLeft w:val="0"/>
                              <w:marRight w:val="0"/>
                              <w:marTop w:val="0"/>
                              <w:marBottom w:val="0"/>
                              <w:divBdr>
                                <w:top w:val="none" w:sz="0" w:space="0" w:color="auto"/>
                                <w:left w:val="none" w:sz="0" w:space="0" w:color="auto"/>
                                <w:bottom w:val="none" w:sz="0" w:space="0" w:color="auto"/>
                                <w:right w:val="none" w:sz="0" w:space="0" w:color="auto"/>
                              </w:divBdr>
                            </w:div>
                            <w:div w:id="40056453">
                              <w:marLeft w:val="0"/>
                              <w:marRight w:val="0"/>
                              <w:marTop w:val="0"/>
                              <w:marBottom w:val="0"/>
                              <w:divBdr>
                                <w:top w:val="none" w:sz="0" w:space="0" w:color="auto"/>
                                <w:left w:val="none" w:sz="0" w:space="0" w:color="auto"/>
                                <w:bottom w:val="none" w:sz="0" w:space="0" w:color="auto"/>
                                <w:right w:val="none" w:sz="0" w:space="0" w:color="auto"/>
                              </w:divBdr>
                            </w:div>
                            <w:div w:id="451443760">
                              <w:marLeft w:val="0"/>
                              <w:marRight w:val="0"/>
                              <w:marTop w:val="0"/>
                              <w:marBottom w:val="0"/>
                              <w:divBdr>
                                <w:top w:val="none" w:sz="0" w:space="0" w:color="auto"/>
                                <w:left w:val="none" w:sz="0" w:space="0" w:color="auto"/>
                                <w:bottom w:val="none" w:sz="0" w:space="0" w:color="auto"/>
                                <w:right w:val="none" w:sz="0" w:space="0" w:color="auto"/>
                              </w:divBdr>
                            </w:div>
                            <w:div w:id="1693458700">
                              <w:marLeft w:val="0"/>
                              <w:marRight w:val="0"/>
                              <w:marTop w:val="0"/>
                              <w:marBottom w:val="0"/>
                              <w:divBdr>
                                <w:top w:val="none" w:sz="0" w:space="0" w:color="auto"/>
                                <w:left w:val="none" w:sz="0" w:space="0" w:color="auto"/>
                                <w:bottom w:val="none" w:sz="0" w:space="0" w:color="auto"/>
                                <w:right w:val="none" w:sz="0" w:space="0" w:color="auto"/>
                              </w:divBdr>
                            </w:div>
                            <w:div w:id="1504513107">
                              <w:marLeft w:val="0"/>
                              <w:marRight w:val="0"/>
                              <w:marTop w:val="0"/>
                              <w:marBottom w:val="0"/>
                              <w:divBdr>
                                <w:top w:val="none" w:sz="0" w:space="0" w:color="auto"/>
                                <w:left w:val="none" w:sz="0" w:space="0" w:color="auto"/>
                                <w:bottom w:val="none" w:sz="0" w:space="0" w:color="auto"/>
                                <w:right w:val="none" w:sz="0" w:space="0" w:color="auto"/>
                              </w:divBdr>
                            </w:div>
                            <w:div w:id="1177505579">
                              <w:marLeft w:val="0"/>
                              <w:marRight w:val="0"/>
                              <w:marTop w:val="0"/>
                              <w:marBottom w:val="0"/>
                              <w:divBdr>
                                <w:top w:val="none" w:sz="0" w:space="0" w:color="auto"/>
                                <w:left w:val="none" w:sz="0" w:space="0" w:color="auto"/>
                                <w:bottom w:val="none" w:sz="0" w:space="0" w:color="auto"/>
                                <w:right w:val="none" w:sz="0" w:space="0" w:color="auto"/>
                              </w:divBdr>
                            </w:div>
                            <w:div w:id="11775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gamification" TargetMode="External"/><Relationship Id="rId13" Type="http://schemas.openxmlformats.org/officeDocument/2006/relationships/hyperlink" Target="http://www.ala.org/transforminglibraries/future/trends/gamification" TargetMode="External"/><Relationship Id="rId18" Type="http://schemas.openxmlformats.org/officeDocument/2006/relationships/hyperlink" Target="http://www.wfs.org/content/futurist/september-october-2011-vol-45-no-5/gamification-education" TargetMode="External"/><Relationship Id="rId26" Type="http://schemas.openxmlformats.org/officeDocument/2006/relationships/hyperlink" Target="http://www.wired.com/2014/10/video-game-literacy/" TargetMode="External"/><Relationship Id="rId3" Type="http://schemas.openxmlformats.org/officeDocument/2006/relationships/webSettings" Target="webSettings.xml"/><Relationship Id="rId21" Type="http://schemas.openxmlformats.org/officeDocument/2006/relationships/hyperlink" Target="http://blogs.kqed.org/mindshift/2014/11/some-struggles-teachers-face-using-games-in-the-classroom/" TargetMode="External"/><Relationship Id="rId7" Type="http://schemas.openxmlformats.org/officeDocument/2006/relationships/hyperlink" Target="http://www.ala.org/transforminglibraries/future/trends/gamification" TargetMode="External"/><Relationship Id="rId12" Type="http://schemas.openxmlformats.org/officeDocument/2006/relationships/hyperlink" Target="http://www.ala.org/transforminglibraries/future/trends/gamification" TargetMode="External"/><Relationship Id="rId17" Type="http://schemas.openxmlformats.org/officeDocument/2006/relationships/hyperlink" Target="http://www.ala.org/transforminglibraries/future/trends/gamification" TargetMode="External"/><Relationship Id="rId25" Type="http://schemas.openxmlformats.org/officeDocument/2006/relationships/hyperlink" Target="http://www.wfs.org/content/futurist/september-october-2011-vol-45-no-5/gamification-education" TargetMode="External"/><Relationship Id="rId2" Type="http://schemas.openxmlformats.org/officeDocument/2006/relationships/settings" Target="settings.xml"/><Relationship Id="rId16" Type="http://schemas.openxmlformats.org/officeDocument/2006/relationships/hyperlink" Target="http://www.ala.org/transforminglibraries/future/trends/gamification" TargetMode="External"/><Relationship Id="rId20" Type="http://schemas.openxmlformats.org/officeDocument/2006/relationships/hyperlink" Target="http://www.wired.com/2014/10/video-game-literacy/" TargetMode="External"/><Relationship Id="rId29" Type="http://schemas.openxmlformats.org/officeDocument/2006/relationships/hyperlink" Target="http://www.scientificamerican.com/article/fact-or-fiction-video-games-are-the-future-of-education/" TargetMode="External"/><Relationship Id="rId1" Type="http://schemas.openxmlformats.org/officeDocument/2006/relationships/styles" Target="styles.xml"/><Relationship Id="rId6" Type="http://schemas.openxmlformats.org/officeDocument/2006/relationships/hyperlink" Target="http://www.ala.org/transforminglibraries/future/trends/gamification" TargetMode="External"/><Relationship Id="rId11" Type="http://schemas.openxmlformats.org/officeDocument/2006/relationships/hyperlink" Target="http://www.ala.org/transforminglibraries/future/trends/gamification" TargetMode="External"/><Relationship Id="rId24" Type="http://schemas.openxmlformats.org/officeDocument/2006/relationships/hyperlink" Target="http://techcrunch.com/2014/10/05/gamification-is-dead-long-live-games-for-learning/" TargetMode="External"/><Relationship Id="rId5" Type="http://schemas.openxmlformats.org/officeDocument/2006/relationships/hyperlink" Target="http://www.ala.org/transforminglibraries/future/trends/gamification" TargetMode="External"/><Relationship Id="rId15" Type="http://schemas.openxmlformats.org/officeDocument/2006/relationships/hyperlink" Target="http://www.ala.org/transforminglibraries/future/trends/gamification" TargetMode="External"/><Relationship Id="rId23" Type="http://schemas.openxmlformats.org/officeDocument/2006/relationships/hyperlink" Target="http://www.joanganzcooneycenter.org/publication/level-up-learning-a-national-survey-on-teaching-with-digital-games/" TargetMode="External"/><Relationship Id="rId28" Type="http://schemas.openxmlformats.org/officeDocument/2006/relationships/hyperlink" Target="http://blogs.kqed.org/mindshift/2014/11/some-struggles-teachers-face-using-games-in-the-classroom/" TargetMode="External"/><Relationship Id="rId10" Type="http://schemas.openxmlformats.org/officeDocument/2006/relationships/hyperlink" Target="http://www.ala.org/transforminglibraries/future/trends/gamification" TargetMode="External"/><Relationship Id="rId19" Type="http://schemas.openxmlformats.org/officeDocument/2006/relationships/hyperlink" Target="http://singularityhub.com/2014/11/09/in-the-future-everyone-will-play-video-games/"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joanganzcooneycenter.org/" TargetMode="External"/><Relationship Id="rId14" Type="http://schemas.openxmlformats.org/officeDocument/2006/relationships/hyperlink" Target="http://www.ala.org/transforminglibraries/future/trends/gamification" TargetMode="External"/><Relationship Id="rId22" Type="http://schemas.openxmlformats.org/officeDocument/2006/relationships/hyperlink" Target="http://www.joanganzcooneycenter.org/publication/level-up-learning-a-national-survey-on-teaching-with-digital-games/" TargetMode="External"/><Relationship Id="rId27" Type="http://schemas.openxmlformats.org/officeDocument/2006/relationships/hyperlink" Target="http://www.joanganzcooneycenter.org/publication/level-up-learning-a-national-survey-on-teaching-with-digital-gam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2</cp:revision>
  <dcterms:created xsi:type="dcterms:W3CDTF">2015-08-29T17:59:00Z</dcterms:created>
  <dcterms:modified xsi:type="dcterms:W3CDTF">2015-08-31T17:51:00Z</dcterms:modified>
</cp:coreProperties>
</file>