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485" w:rsidRPr="00701485" w:rsidRDefault="00E10E6C" w:rsidP="00701485">
      <w:pPr>
        <w:pBdr>
          <w:bottom w:val="single" w:sz="12" w:space="3" w:color="E4E4E4"/>
        </w:pBdr>
        <w:shd w:val="clear" w:color="auto" w:fill="FFFFFF"/>
        <w:spacing w:after="240" w:line="240" w:lineRule="auto"/>
        <w:outlineLvl w:val="0"/>
        <w:rPr>
          <w:rFonts w:ascii="Arial" w:eastAsia="Times New Roman" w:hAnsi="Arial" w:cs="Arial"/>
          <w:b/>
          <w:bCs/>
          <w:color w:val="000000"/>
          <w:kern w:val="36"/>
          <w:sz w:val="55"/>
          <w:szCs w:val="55"/>
        </w:rPr>
      </w:pPr>
      <w:r w:rsidRPr="00E10E6C">
        <w:rPr>
          <w:rFonts w:ascii="Arial" w:eastAsia="Times New Roman" w:hAnsi="Arial" w:cs="Arial"/>
          <w:b/>
          <w:bCs/>
          <w:color w:val="000000"/>
          <w:kern w:val="36"/>
          <w:sz w:val="55"/>
          <w:szCs w:val="55"/>
        </w:rPr>
        <w:drawing>
          <wp:anchor distT="0" distB="0" distL="114300" distR="114300" simplePos="0" relativeHeight="251658240" behindDoc="0" locked="0" layoutInCell="1" allowOverlap="1">
            <wp:simplePos x="914400" y="457200"/>
            <wp:positionH relativeFrom="margin">
              <wp:align>right</wp:align>
            </wp:positionH>
            <wp:positionV relativeFrom="margin">
              <wp:align>top</wp:align>
            </wp:positionV>
            <wp:extent cx="866775" cy="866775"/>
            <wp:effectExtent l="0" t="0" r="9525" b="9525"/>
            <wp:wrapSquare wrapText="bothSides"/>
            <wp:docPr id="2055" name="Picture 7" descr="Economics - Category Color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 name="Picture 7" descr="Economics - Category Color Yellow"/>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extLst/>
                  </pic:spPr>
                </pic:pic>
              </a:graphicData>
            </a:graphic>
          </wp:anchor>
        </w:drawing>
      </w:r>
      <w:r w:rsidR="00701485" w:rsidRPr="00701485">
        <w:rPr>
          <w:rFonts w:ascii="Arial" w:eastAsia="Times New Roman" w:hAnsi="Arial" w:cs="Arial"/>
          <w:b/>
          <w:bCs/>
          <w:color w:val="000000"/>
          <w:kern w:val="36"/>
          <w:sz w:val="55"/>
          <w:szCs w:val="55"/>
        </w:rPr>
        <w:t>Income Inequality</w:t>
      </w:r>
    </w:p>
    <w:p w:rsidR="00E10E6C" w:rsidRDefault="00E10E6C" w:rsidP="00701485">
      <w:pPr>
        <w:shd w:val="clear" w:color="auto" w:fill="FFFFFF"/>
        <w:spacing w:after="0" w:line="240" w:lineRule="auto"/>
        <w:rPr>
          <w:rFonts w:ascii="Arial" w:eastAsia="Times New Roman" w:hAnsi="Arial" w:cs="Arial"/>
          <w:color w:val="303030"/>
          <w:sz w:val="20"/>
          <w:szCs w:val="20"/>
        </w:rPr>
      </w:pPr>
    </w:p>
    <w:p w:rsidR="00E10E6C" w:rsidRDefault="00E10E6C" w:rsidP="00701485">
      <w:pPr>
        <w:shd w:val="clear" w:color="auto" w:fill="FFFFFF"/>
        <w:spacing w:after="0" w:line="240" w:lineRule="auto"/>
        <w:rPr>
          <w:rFonts w:ascii="Arial" w:eastAsia="Times New Roman" w:hAnsi="Arial" w:cs="Arial"/>
          <w:color w:val="303030"/>
          <w:sz w:val="20"/>
          <w:szCs w:val="20"/>
        </w:rPr>
      </w:pPr>
    </w:p>
    <w:p w:rsidR="00E10E6C" w:rsidRDefault="00E10E6C" w:rsidP="00701485">
      <w:pPr>
        <w:shd w:val="clear" w:color="auto" w:fill="FFFFFF"/>
        <w:spacing w:after="0" w:line="240" w:lineRule="auto"/>
        <w:rPr>
          <w:rFonts w:ascii="Arial" w:eastAsia="Times New Roman" w:hAnsi="Arial" w:cs="Arial"/>
          <w:color w:val="303030"/>
          <w:sz w:val="20"/>
          <w:szCs w:val="20"/>
        </w:rPr>
      </w:pPr>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bookmarkStart w:id="0" w:name="_GoBack"/>
      <w:bookmarkEnd w:id="0"/>
      <w:r w:rsidRPr="00701485">
        <w:rPr>
          <w:rFonts w:ascii="Arial" w:eastAsia="Times New Roman" w:hAnsi="Arial" w:cs="Arial"/>
          <w:color w:val="303030"/>
          <w:sz w:val="20"/>
          <w:szCs w:val="20"/>
        </w:rPr>
        <w:t>President Barack Obama has called income inequality the “defining challenge of our time.”[</w:t>
      </w:r>
      <w:hyperlink r:id="rId5" w:anchor="Notes and Resources" w:history="1">
        <w:r w:rsidRPr="00701485">
          <w:rPr>
            <w:rFonts w:ascii="Arial" w:eastAsia="Times New Roman" w:hAnsi="Arial" w:cs="Arial"/>
            <w:color w:val="1A90B4"/>
            <w:sz w:val="20"/>
            <w:szCs w:val="20"/>
            <w:u w:val="single"/>
          </w:rPr>
          <w:t>1</w:t>
        </w:r>
      </w:hyperlink>
      <w:r w:rsidRPr="00701485">
        <w:rPr>
          <w:rFonts w:ascii="Arial" w:eastAsia="Times New Roman" w:hAnsi="Arial" w:cs="Arial"/>
          <w:color w:val="303030"/>
          <w:sz w:val="20"/>
          <w:szCs w:val="20"/>
        </w:rPr>
        <w:t>] According to the Institute for Policy Studies, income inequality refers to the extent to which income is distributed in an uneven manner among a population – and in the United States, income inequality has been growing markedly for the past 30 years. [</w:t>
      </w:r>
      <w:hyperlink r:id="rId6" w:anchor="Notes and Resources" w:history="1">
        <w:r w:rsidRPr="00701485">
          <w:rPr>
            <w:rFonts w:ascii="Arial" w:eastAsia="Times New Roman" w:hAnsi="Arial" w:cs="Arial"/>
            <w:color w:val="1A90B4"/>
            <w:sz w:val="20"/>
            <w:szCs w:val="20"/>
            <w:u w:val="single"/>
          </w:rPr>
          <w:t>2</w:t>
        </w:r>
      </w:hyperlink>
      <w:r w:rsidRPr="00701485">
        <w:rPr>
          <w:rFonts w:ascii="Arial" w:eastAsia="Times New Roman" w:hAnsi="Arial" w:cs="Arial"/>
          <w:color w:val="303030"/>
          <w:sz w:val="20"/>
          <w:szCs w:val="20"/>
        </w:rPr>
        <w:t>]   </w:t>
      </w:r>
    </w:p>
    <w:p w:rsidR="00701485" w:rsidRPr="00701485" w:rsidRDefault="00701485" w:rsidP="00701485">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r w:rsidRPr="00701485">
        <w:rPr>
          <w:rFonts w:ascii="Arial" w:eastAsia="Times New Roman" w:hAnsi="Arial" w:cs="Arial"/>
          <w:b/>
          <w:bCs/>
          <w:color w:val="303030"/>
          <w:sz w:val="27"/>
          <w:szCs w:val="27"/>
        </w:rPr>
        <w:t>How It’s Developing</w:t>
      </w:r>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In 2010, the richest 1% of the population had 34% of the accumulated wealth (the very top 0.1% had some 15%) – and during the most recent recession from 2009 to 2012, the top 1% captured 95% of income growth, if capital gains are included. [</w:t>
      </w:r>
      <w:hyperlink r:id="rId7" w:anchor="Notes and Resources" w:history="1">
        <w:r w:rsidRPr="00701485">
          <w:rPr>
            <w:rFonts w:ascii="Arial" w:eastAsia="Times New Roman" w:hAnsi="Arial" w:cs="Arial"/>
            <w:color w:val="1A90B4"/>
            <w:sz w:val="20"/>
            <w:szCs w:val="20"/>
            <w:u w:val="single"/>
          </w:rPr>
          <w:t>3</w:t>
        </w:r>
      </w:hyperlink>
      <w:r w:rsidRPr="00701485">
        <w:rPr>
          <w:rFonts w:ascii="Arial" w:eastAsia="Times New Roman" w:hAnsi="Arial" w:cs="Arial"/>
          <w:color w:val="303030"/>
          <w:sz w:val="20"/>
          <w:szCs w:val="20"/>
        </w:rPr>
        <w:t>] </w:t>
      </w:r>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 </w:t>
      </w:r>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Education, long viewed as key to securing high-paying jobs, is becoming even more important. According to a Georgetown University study, since the recession started in the U.S. in 2007, the number of jobs needing a college degree has risen by 2.2 million while the number of jobs for those with only a high-school education fell by 5.8 million. [</w:t>
      </w:r>
      <w:hyperlink r:id="rId8" w:anchor="Notes and Resources" w:history="1">
        <w:r w:rsidRPr="00701485">
          <w:rPr>
            <w:rFonts w:ascii="Arial" w:eastAsia="Times New Roman" w:hAnsi="Arial" w:cs="Arial"/>
            <w:color w:val="1A90B4"/>
            <w:sz w:val="20"/>
            <w:szCs w:val="20"/>
            <w:u w:val="single"/>
          </w:rPr>
          <w:t>4</w:t>
        </w:r>
      </w:hyperlink>
      <w:r w:rsidRPr="00701485">
        <w:rPr>
          <w:rFonts w:ascii="Arial" w:eastAsia="Times New Roman" w:hAnsi="Arial" w:cs="Arial"/>
          <w:color w:val="303030"/>
          <w:sz w:val="20"/>
          <w:szCs w:val="20"/>
        </w:rPr>
        <w:t>] Households headed by someone with at least a bachelor’s degree received nearly a majority (49.7%) of aggregate U.S. household income – and with one in three homes now college educated, half of the aggregate U.S. income goes to one third of the households, up from 37% in 1991. [</w:t>
      </w:r>
      <w:hyperlink r:id="rId9" w:anchor="Notes and Resources" w:history="1">
        <w:r w:rsidRPr="00701485">
          <w:rPr>
            <w:rFonts w:ascii="Arial" w:eastAsia="Times New Roman" w:hAnsi="Arial" w:cs="Arial"/>
            <w:color w:val="1A90B4"/>
            <w:sz w:val="20"/>
            <w:szCs w:val="20"/>
            <w:u w:val="single"/>
          </w:rPr>
          <w:t>5</w:t>
        </w:r>
      </w:hyperlink>
      <w:r w:rsidRPr="00701485">
        <w:rPr>
          <w:rFonts w:ascii="Arial" w:eastAsia="Times New Roman" w:hAnsi="Arial" w:cs="Arial"/>
          <w:color w:val="303030"/>
          <w:sz w:val="20"/>
          <w:szCs w:val="20"/>
        </w:rPr>
        <w:t>] While this provides clearer indication of education’s value, it also points to a trend where only those who can afford and have access to quality education will be able to earn a decent income.</w:t>
      </w:r>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 </w:t>
      </w:r>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At the same time that education is demonstrating its importance, technology is dominating the economy and income opportunities and, therefore, helping to shape the type of education that is most important. Traditional beliefs held that as technology improved, opportunities would increase and income inequality would decrease. But in today’s economy, technology-driven jobs provide higher salaries and greater opportunities for those most closely associated with the technology sector. Equally important, advances in technology may displace or eliminate many middle-class jobs. In the US and other advanced economies, declines in manufacturing and the replacement of clerks and secretaries with software, mean there have been fewer high-paying jobs for less skilled workers. [</w:t>
      </w:r>
      <w:hyperlink r:id="rId10" w:anchor="Notes and Resources" w:history="1">
        <w:r w:rsidRPr="00701485">
          <w:rPr>
            <w:rFonts w:ascii="Arial" w:eastAsia="Times New Roman" w:hAnsi="Arial" w:cs="Arial"/>
            <w:color w:val="1A90B4"/>
            <w:sz w:val="20"/>
            <w:szCs w:val="20"/>
            <w:u w:val="single"/>
          </w:rPr>
          <w:t>6</w:t>
        </w:r>
      </w:hyperlink>
      <w:r w:rsidRPr="00701485">
        <w:rPr>
          <w:rFonts w:ascii="Arial" w:eastAsia="Times New Roman" w:hAnsi="Arial" w:cs="Arial"/>
          <w:color w:val="303030"/>
          <w:sz w:val="20"/>
          <w:szCs w:val="20"/>
        </w:rPr>
        <w:t>] Advances in software that can be more easily reproduced, distributed, and updated, have begun to eliminate the need for more skilled professionals like tax consultants or legal professionals - and improvements in automation likely to happen in the coming decades may eliminate the need for positions in the service industry. [</w:t>
      </w:r>
      <w:hyperlink r:id="rId11" w:anchor="Notes and Resources" w:history="1">
        <w:r w:rsidRPr="00701485">
          <w:rPr>
            <w:rFonts w:ascii="Arial" w:eastAsia="Times New Roman" w:hAnsi="Arial" w:cs="Arial"/>
            <w:color w:val="1A90B4"/>
            <w:sz w:val="20"/>
            <w:szCs w:val="20"/>
            <w:u w:val="single"/>
          </w:rPr>
          <w:t>7</w:t>
        </w:r>
      </w:hyperlink>
      <w:r w:rsidRPr="00701485">
        <w:rPr>
          <w:rFonts w:ascii="Arial" w:eastAsia="Times New Roman" w:hAnsi="Arial" w:cs="Arial"/>
          <w:color w:val="303030"/>
          <w:sz w:val="20"/>
          <w:szCs w:val="20"/>
        </w:rPr>
        <w:t>] Technology that is distributed and regularly updated also leads to a culture where a single top product often dominates a market, minimizing the opportunity for a competitive pool of providers and maximizing the earning potential of those associated with the dominating product - an “economics of superstars.” [</w:t>
      </w:r>
      <w:hyperlink r:id="rId12" w:anchor="Notes and Resources" w:history="1">
        <w:r w:rsidRPr="00701485">
          <w:rPr>
            <w:rFonts w:ascii="Arial" w:eastAsia="Times New Roman" w:hAnsi="Arial" w:cs="Arial"/>
            <w:color w:val="1A90B4"/>
            <w:sz w:val="20"/>
            <w:szCs w:val="20"/>
            <w:u w:val="single"/>
          </w:rPr>
          <w:t>8</w:t>
        </w:r>
      </w:hyperlink>
      <w:r w:rsidRPr="00701485">
        <w:rPr>
          <w:rFonts w:ascii="Arial" w:eastAsia="Times New Roman" w:hAnsi="Arial" w:cs="Arial"/>
          <w:color w:val="303030"/>
          <w:sz w:val="20"/>
          <w:szCs w:val="20"/>
        </w:rPr>
        <w:t>]</w:t>
      </w:r>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 </w:t>
      </w:r>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 xml:space="preserve">Technology is also driving new categories of work such as app-based platforms - Uber, </w:t>
      </w:r>
      <w:proofErr w:type="spellStart"/>
      <w:r w:rsidRPr="00701485">
        <w:rPr>
          <w:rFonts w:ascii="Arial" w:eastAsia="Times New Roman" w:hAnsi="Arial" w:cs="Arial"/>
          <w:color w:val="303030"/>
          <w:sz w:val="20"/>
          <w:szCs w:val="20"/>
        </w:rPr>
        <w:t>AirBnB</w:t>
      </w:r>
      <w:proofErr w:type="spellEnd"/>
      <w:r w:rsidRPr="00701485">
        <w:rPr>
          <w:rFonts w:ascii="Arial" w:eastAsia="Times New Roman" w:hAnsi="Arial" w:cs="Arial"/>
          <w:color w:val="303030"/>
          <w:sz w:val="20"/>
          <w:szCs w:val="20"/>
        </w:rPr>
        <w:t xml:space="preserve">, </w:t>
      </w:r>
      <w:proofErr w:type="spellStart"/>
      <w:r w:rsidRPr="00701485">
        <w:rPr>
          <w:rFonts w:ascii="Arial" w:eastAsia="Times New Roman" w:hAnsi="Arial" w:cs="Arial"/>
          <w:color w:val="303030"/>
          <w:sz w:val="20"/>
          <w:szCs w:val="20"/>
        </w:rPr>
        <w:t>Taskrabbit</w:t>
      </w:r>
      <w:proofErr w:type="spellEnd"/>
      <w:r w:rsidRPr="00701485">
        <w:rPr>
          <w:rFonts w:ascii="Arial" w:eastAsia="Times New Roman" w:hAnsi="Arial" w:cs="Arial"/>
          <w:color w:val="303030"/>
          <w:sz w:val="20"/>
          <w:szCs w:val="20"/>
        </w:rPr>
        <w:t xml:space="preserve"> – that provide new ways to connect independent workers to clients. But there is concern that these programs may fail to provide cumulative income streams that generate enough to make a living, further increasing income inequality in a technologically-driven world. [</w:t>
      </w:r>
      <w:hyperlink r:id="rId13" w:anchor="Notes and Resources" w:history="1">
        <w:r w:rsidRPr="00701485">
          <w:rPr>
            <w:rFonts w:ascii="Arial" w:eastAsia="Times New Roman" w:hAnsi="Arial" w:cs="Arial"/>
            <w:color w:val="1A90B4"/>
            <w:sz w:val="20"/>
            <w:szCs w:val="20"/>
            <w:u w:val="single"/>
          </w:rPr>
          <w:t>9</w:t>
        </w:r>
      </w:hyperlink>
      <w:r w:rsidRPr="00701485">
        <w:rPr>
          <w:rFonts w:ascii="Arial" w:eastAsia="Times New Roman" w:hAnsi="Arial" w:cs="Arial"/>
          <w:color w:val="303030"/>
          <w:sz w:val="20"/>
          <w:szCs w:val="20"/>
        </w:rPr>
        <w:t>] While these programs help keep people in the labor force, part-time and temporary work may not be able to replace full-time or salaried income and benefits, a concern for younger and less educated demographic groups that might be particularly involved in this sector. [</w:t>
      </w:r>
      <w:hyperlink r:id="rId14" w:anchor="Notes and Resources" w:history="1">
        <w:r w:rsidRPr="00701485">
          <w:rPr>
            <w:rFonts w:ascii="Arial" w:eastAsia="Times New Roman" w:hAnsi="Arial" w:cs="Arial"/>
            <w:color w:val="1A90B4"/>
            <w:sz w:val="20"/>
            <w:szCs w:val="20"/>
            <w:u w:val="single"/>
          </w:rPr>
          <w:t>10</w:t>
        </w:r>
      </w:hyperlink>
      <w:r w:rsidRPr="00701485">
        <w:rPr>
          <w:rFonts w:ascii="Arial" w:eastAsia="Times New Roman" w:hAnsi="Arial" w:cs="Arial"/>
          <w:color w:val="303030"/>
          <w:sz w:val="20"/>
          <w:szCs w:val="20"/>
        </w:rPr>
        <w:t>]</w:t>
      </w:r>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 </w:t>
      </w:r>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These factors and the weak economy have contributed to a growing number of people experiencing poverty, including over 12 million (in 2011) adults of working age with no children at home, of which over 5 million receive no assistance from any of the major federal welfare programs (food stamps, Medicaid, cash welfare, housing assistance and tax credits) – the highest number since 1992. [</w:t>
      </w:r>
      <w:hyperlink r:id="rId15" w:anchor="Notes and Resources" w:history="1">
        <w:r w:rsidRPr="00701485">
          <w:rPr>
            <w:rFonts w:ascii="Arial" w:eastAsia="Times New Roman" w:hAnsi="Arial" w:cs="Arial"/>
            <w:color w:val="1A90B4"/>
            <w:sz w:val="20"/>
            <w:szCs w:val="20"/>
            <w:u w:val="single"/>
          </w:rPr>
          <w:t>11</w:t>
        </w:r>
      </w:hyperlink>
      <w:r w:rsidRPr="00701485">
        <w:rPr>
          <w:rFonts w:ascii="Arial" w:eastAsia="Times New Roman" w:hAnsi="Arial" w:cs="Arial"/>
          <w:color w:val="303030"/>
          <w:sz w:val="20"/>
          <w:szCs w:val="20"/>
        </w:rPr>
        <w:t>] This population of adults experiencing poverty is growing even as government spending on poverty programs has increased.</w:t>
      </w:r>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 </w:t>
      </w:r>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The income and opportunity gap may be of particular concern as it widens along racial lines, with data showing that African American populations experience high rates of child poverty, declining rates of employment to population, and continuing high rates of single parenthood as well as indications that African Americans may have lost more wealth during the recession. [</w:t>
      </w:r>
      <w:hyperlink r:id="rId16" w:anchor="Notes and Resources" w:history="1">
        <w:r w:rsidRPr="00701485">
          <w:rPr>
            <w:rFonts w:ascii="Arial" w:eastAsia="Times New Roman" w:hAnsi="Arial" w:cs="Arial"/>
            <w:color w:val="1A90B4"/>
            <w:sz w:val="20"/>
            <w:szCs w:val="20"/>
            <w:u w:val="single"/>
          </w:rPr>
          <w:t>12</w:t>
        </w:r>
      </w:hyperlink>
      <w:r w:rsidRPr="00701485">
        <w:rPr>
          <w:rFonts w:ascii="Arial" w:eastAsia="Times New Roman" w:hAnsi="Arial" w:cs="Arial"/>
          <w:color w:val="303030"/>
          <w:sz w:val="20"/>
          <w:szCs w:val="20"/>
        </w:rPr>
        <w:t xml:space="preserve">] Even as policies and practices </w:t>
      </w:r>
      <w:r w:rsidRPr="00701485">
        <w:rPr>
          <w:rFonts w:ascii="Arial" w:eastAsia="Times New Roman" w:hAnsi="Arial" w:cs="Arial"/>
          <w:color w:val="303030"/>
          <w:sz w:val="20"/>
          <w:szCs w:val="20"/>
        </w:rPr>
        <w:lastRenderedPageBreak/>
        <w:t>seek to provide greater opportunities for all people, diverse communities may experience income inequality in disproportionate ways.</w:t>
      </w:r>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 </w:t>
      </w:r>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As a growing number of people experience poverty, a growing proportion of wealth is concentrated in fewer hands. The longer-term concern for income inequality focuses on this  concentration of wealth in just a few hands. If the rate of return on capital exceeds the economic growth rate, then the money that the wealthy make from their wealth will rise faster than the rate that wages rise, limiting the opportunities for a merit-based system where individuals can rise in the economic ranks. [</w:t>
      </w:r>
      <w:hyperlink r:id="rId17" w:anchor="Notes and Resources" w:history="1">
        <w:r w:rsidRPr="00701485">
          <w:rPr>
            <w:rFonts w:ascii="Arial" w:eastAsia="Times New Roman" w:hAnsi="Arial" w:cs="Arial"/>
            <w:color w:val="1A90B4"/>
            <w:sz w:val="20"/>
            <w:szCs w:val="20"/>
            <w:u w:val="single"/>
          </w:rPr>
          <w:t>13</w:t>
        </w:r>
      </w:hyperlink>
      <w:r w:rsidRPr="00701485">
        <w:rPr>
          <w:rFonts w:ascii="Arial" w:eastAsia="Times New Roman" w:hAnsi="Arial" w:cs="Arial"/>
          <w:color w:val="303030"/>
          <w:sz w:val="20"/>
          <w:szCs w:val="20"/>
        </w:rPr>
        <w:t>] </w:t>
      </w:r>
    </w:p>
    <w:p w:rsidR="00701485" w:rsidRPr="00701485" w:rsidRDefault="00701485" w:rsidP="00701485">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r w:rsidRPr="00701485">
        <w:rPr>
          <w:rFonts w:ascii="Arial" w:eastAsia="Times New Roman" w:hAnsi="Arial" w:cs="Arial"/>
          <w:b/>
          <w:bCs/>
          <w:color w:val="303030"/>
          <w:sz w:val="27"/>
          <w:szCs w:val="27"/>
        </w:rPr>
        <w:t>Why It Matters</w:t>
      </w:r>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As income inequality widens, so too does the “achievement gap” in education. A </w:t>
      </w:r>
      <w:hyperlink r:id="rId18" w:tgtFrame="_top" w:history="1">
        <w:r w:rsidRPr="00701485">
          <w:rPr>
            <w:rFonts w:ascii="Arial" w:eastAsia="Times New Roman" w:hAnsi="Arial" w:cs="Arial"/>
            <w:color w:val="1A90B4"/>
            <w:sz w:val="20"/>
            <w:szCs w:val="20"/>
            <w:u w:val="single"/>
          </w:rPr>
          <w:t>Stanford University study</w:t>
        </w:r>
      </w:hyperlink>
      <w:r w:rsidRPr="00701485">
        <w:rPr>
          <w:rFonts w:ascii="Arial" w:eastAsia="Times New Roman" w:hAnsi="Arial" w:cs="Arial"/>
          <w:color w:val="303030"/>
          <w:sz w:val="20"/>
          <w:szCs w:val="20"/>
        </w:rPr>
        <w:t> found that the achievement gap between rich and poor students on standardized tests is 30 to 40 percent wider than it was a quarter-century ago. [</w:t>
      </w:r>
      <w:hyperlink r:id="rId19" w:anchor="Notes and Resources" w:history="1">
        <w:r w:rsidRPr="00701485">
          <w:rPr>
            <w:rFonts w:ascii="Arial" w:eastAsia="Times New Roman" w:hAnsi="Arial" w:cs="Arial"/>
            <w:color w:val="1A90B4"/>
            <w:sz w:val="20"/>
            <w:szCs w:val="20"/>
            <w:u w:val="single"/>
          </w:rPr>
          <w:t>14]</w:t>
        </w:r>
      </w:hyperlink>
      <w:r w:rsidRPr="00701485">
        <w:rPr>
          <w:rFonts w:ascii="Arial" w:eastAsia="Times New Roman" w:hAnsi="Arial" w:cs="Arial"/>
          <w:color w:val="303030"/>
          <w:sz w:val="20"/>
          <w:szCs w:val="20"/>
        </w:rPr>
        <w:t> In an economy where income potential is dependent on educational achievement, programs that combat the “achievement gap” – pre-school, tutors, summer camps, after-school activities – will be recognized as opportunities to also address income inequality.</w:t>
      </w:r>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 </w:t>
      </w:r>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Income inequality limits the upward mobility of people, especially the ability of those at the bottom of the distribution to rise. Melissa Kearney, senior fellow and director at the Brookings Institution’s Hamilton Project and an economics professor at the University of Maryland, recognizes the complicated nature of the issue but sees “massive skill upgrading” as the most obvious, though incredibly difficult, solution. [</w:t>
      </w:r>
      <w:hyperlink r:id="rId20" w:anchor="Notes and Resources" w:history="1">
        <w:r w:rsidRPr="00701485">
          <w:rPr>
            <w:rFonts w:ascii="Arial" w:eastAsia="Times New Roman" w:hAnsi="Arial" w:cs="Arial"/>
            <w:color w:val="1A90B4"/>
            <w:sz w:val="20"/>
            <w:szCs w:val="20"/>
            <w:u w:val="single"/>
          </w:rPr>
          <w:t>15</w:t>
        </w:r>
      </w:hyperlink>
      <w:r w:rsidRPr="00701485">
        <w:rPr>
          <w:rFonts w:ascii="Arial" w:eastAsia="Times New Roman" w:hAnsi="Arial" w:cs="Arial"/>
          <w:color w:val="303030"/>
          <w:sz w:val="20"/>
          <w:szCs w:val="20"/>
        </w:rPr>
        <w:t>] Library service in support of skills development will likely become more important, especially for administrators and funders, but libraries will need to make sure the skills they seek to develop align with the types of skills needed in the economy, especially STEM skills.</w:t>
      </w:r>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 </w:t>
      </w:r>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The library space - or any opportunities the library provides that bring different people together - could be especially important in combating income inequality. High-income and low-income people increasingly live in separate spaces, with city governments, schools, and communities more fragmented and less inclusive than before. [</w:t>
      </w:r>
      <w:hyperlink r:id="rId21" w:anchor="Notes and Resources" w:history="1">
        <w:r w:rsidRPr="00701485">
          <w:rPr>
            <w:rFonts w:ascii="Arial" w:eastAsia="Times New Roman" w:hAnsi="Arial" w:cs="Arial"/>
            <w:color w:val="1A90B4"/>
            <w:sz w:val="20"/>
            <w:szCs w:val="20"/>
            <w:u w:val="single"/>
          </w:rPr>
          <w:t>16</w:t>
        </w:r>
      </w:hyperlink>
      <w:r w:rsidRPr="00701485">
        <w:rPr>
          <w:rFonts w:ascii="Arial" w:eastAsia="Times New Roman" w:hAnsi="Arial" w:cs="Arial"/>
          <w:color w:val="303030"/>
          <w:sz w:val="20"/>
          <w:szCs w:val="20"/>
        </w:rPr>
        <w:t>] Spaces and programs that bring people together may help improve the dialog across inequality and provide important economic opportunities for the community. </w:t>
      </w:r>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 </w:t>
      </w:r>
    </w:p>
    <w:p w:rsidR="00701485" w:rsidRPr="00701485" w:rsidRDefault="00701485" w:rsidP="00701485">
      <w:pPr>
        <w:shd w:val="clear" w:color="auto" w:fill="FFFFFF"/>
        <w:spacing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Income inequality may be especially important in large urban areas, where the wealth have significantly higher incomes and the poor may be challenged by costs of living. Across the 50 largest cities, households in the 95th percentile of income earned 11.6 times as much as households at the 20th percentile, a considerably wider margin than the national average ratio of 9.3. [</w:t>
      </w:r>
      <w:hyperlink r:id="rId22" w:anchor="Notes and Resources" w:history="1">
        <w:r w:rsidRPr="00701485">
          <w:rPr>
            <w:rFonts w:ascii="Arial" w:eastAsia="Times New Roman" w:hAnsi="Arial" w:cs="Arial"/>
            <w:color w:val="1A90B4"/>
            <w:sz w:val="20"/>
            <w:szCs w:val="20"/>
            <w:u w:val="single"/>
          </w:rPr>
          <w:t>17</w:t>
        </w:r>
      </w:hyperlink>
      <w:r w:rsidRPr="00701485">
        <w:rPr>
          <w:rFonts w:ascii="Arial" w:eastAsia="Times New Roman" w:hAnsi="Arial" w:cs="Arial"/>
          <w:color w:val="303030"/>
          <w:sz w:val="20"/>
          <w:szCs w:val="20"/>
        </w:rPr>
        <w:t>] Even as many large cities debate minimum wage increases meant to support lower income earners, longer-term issues like educational disparities and housing and zoning policies may maintain or even advance inequality. For libraries in larger cities, this inequality could change user populations, funding structures, or even workforce availability. </w:t>
      </w:r>
    </w:p>
    <w:p w:rsidR="00E10E6C" w:rsidRDefault="00E10E6C">
      <w:pPr>
        <w:rPr>
          <w:rFonts w:ascii="Arial" w:eastAsia="Times New Roman" w:hAnsi="Arial" w:cs="Arial"/>
          <w:b/>
          <w:bCs/>
          <w:color w:val="303030"/>
          <w:sz w:val="27"/>
          <w:szCs w:val="27"/>
        </w:rPr>
      </w:pPr>
      <w:bookmarkStart w:id="1" w:name="Notes_and_Resources"/>
      <w:bookmarkEnd w:id="1"/>
      <w:r>
        <w:rPr>
          <w:rFonts w:ascii="Arial" w:eastAsia="Times New Roman" w:hAnsi="Arial" w:cs="Arial"/>
          <w:b/>
          <w:bCs/>
          <w:color w:val="303030"/>
          <w:sz w:val="27"/>
          <w:szCs w:val="27"/>
        </w:rPr>
        <w:br w:type="page"/>
      </w:r>
    </w:p>
    <w:p w:rsidR="00701485" w:rsidRPr="00701485" w:rsidRDefault="00701485" w:rsidP="00701485">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r w:rsidRPr="00701485">
        <w:rPr>
          <w:rFonts w:ascii="Arial" w:eastAsia="Times New Roman" w:hAnsi="Arial" w:cs="Arial"/>
          <w:b/>
          <w:bCs/>
          <w:color w:val="303030"/>
          <w:sz w:val="27"/>
          <w:szCs w:val="27"/>
        </w:rPr>
        <w:lastRenderedPageBreak/>
        <w:t>Notes and Resources</w:t>
      </w:r>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[1] “Remarks by the President on Economic Mobility.” The White House. December 4, 2013. Available from</w:t>
      </w:r>
      <w:hyperlink r:id="rId23" w:history="1">
        <w:r w:rsidRPr="00701485">
          <w:rPr>
            <w:rFonts w:ascii="Arial" w:eastAsia="Times New Roman" w:hAnsi="Arial" w:cs="Arial"/>
            <w:color w:val="1A90B4"/>
            <w:sz w:val="20"/>
            <w:szCs w:val="20"/>
            <w:u w:val="single"/>
          </w:rPr>
          <w:t>http://www.whitehouse.gov/the-press-office/2013/12/04/remarks-president-...</w:t>
        </w:r>
      </w:hyperlink>
      <w:r w:rsidRPr="00701485">
        <w:rPr>
          <w:rFonts w:ascii="Arial" w:eastAsia="Times New Roman" w:hAnsi="Arial" w:cs="Arial"/>
          <w:color w:val="303030"/>
          <w:sz w:val="20"/>
          <w:szCs w:val="20"/>
        </w:rPr>
        <w:t> </w:t>
      </w:r>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 </w:t>
      </w:r>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[2] “Income Inequality.” IncomeInequality.org – A Project of the Institute for Policy Studies. Available from</w:t>
      </w:r>
      <w:hyperlink r:id="rId24" w:history="1">
        <w:r w:rsidRPr="00701485">
          <w:rPr>
            <w:rFonts w:ascii="Arial" w:eastAsia="Times New Roman" w:hAnsi="Arial" w:cs="Arial"/>
            <w:color w:val="1A90B4"/>
            <w:sz w:val="20"/>
            <w:szCs w:val="20"/>
            <w:u w:val="single"/>
          </w:rPr>
          <w:t>http://inequality.org/income-inequality/</w:t>
        </w:r>
      </w:hyperlink>
      <w:r w:rsidRPr="00701485">
        <w:rPr>
          <w:rFonts w:ascii="Arial" w:eastAsia="Times New Roman" w:hAnsi="Arial" w:cs="Arial"/>
          <w:color w:val="303030"/>
          <w:sz w:val="20"/>
          <w:szCs w:val="20"/>
        </w:rPr>
        <w:t> </w:t>
      </w:r>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 </w:t>
      </w:r>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 xml:space="preserve">[3] “Technology and Inequality.” David </w:t>
      </w:r>
      <w:proofErr w:type="spellStart"/>
      <w:r w:rsidRPr="00701485">
        <w:rPr>
          <w:rFonts w:ascii="Arial" w:eastAsia="Times New Roman" w:hAnsi="Arial" w:cs="Arial"/>
          <w:color w:val="303030"/>
          <w:sz w:val="20"/>
          <w:szCs w:val="20"/>
        </w:rPr>
        <w:t>Rotman</w:t>
      </w:r>
      <w:proofErr w:type="spellEnd"/>
      <w:r w:rsidRPr="00701485">
        <w:rPr>
          <w:rFonts w:ascii="Arial" w:eastAsia="Times New Roman" w:hAnsi="Arial" w:cs="Arial"/>
          <w:color w:val="303030"/>
          <w:sz w:val="20"/>
          <w:szCs w:val="20"/>
        </w:rPr>
        <w:t>. </w:t>
      </w:r>
      <w:r w:rsidRPr="00701485">
        <w:rPr>
          <w:rFonts w:ascii="Arial" w:eastAsia="Times New Roman" w:hAnsi="Arial" w:cs="Arial"/>
          <w:i/>
          <w:iCs/>
          <w:color w:val="303030"/>
          <w:sz w:val="20"/>
          <w:szCs w:val="20"/>
        </w:rPr>
        <w:t>MIT Technology Review</w:t>
      </w:r>
      <w:r w:rsidRPr="00701485">
        <w:rPr>
          <w:rFonts w:ascii="Arial" w:eastAsia="Times New Roman" w:hAnsi="Arial" w:cs="Arial"/>
          <w:color w:val="303030"/>
          <w:sz w:val="20"/>
          <w:szCs w:val="20"/>
        </w:rPr>
        <w:t>. October 21, 2014. Available from</w:t>
      </w:r>
      <w:hyperlink r:id="rId25" w:history="1">
        <w:r w:rsidRPr="00701485">
          <w:rPr>
            <w:rFonts w:ascii="Arial" w:eastAsia="Times New Roman" w:hAnsi="Arial" w:cs="Arial"/>
            <w:color w:val="1A90B4"/>
            <w:sz w:val="20"/>
            <w:szCs w:val="20"/>
            <w:u w:val="single"/>
          </w:rPr>
          <w:t>http://www.technologyreview.com/featuredstory/531726/technology-and-ineq...</w:t>
        </w:r>
      </w:hyperlink>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 </w:t>
      </w:r>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 xml:space="preserve">[4] “The Unequal State of America: A Reuters Series – The Decline of the ‘Great Equalizer.’” David Rohde, Kristina Cooke, and </w:t>
      </w:r>
      <w:proofErr w:type="spellStart"/>
      <w:r w:rsidRPr="00701485">
        <w:rPr>
          <w:rFonts w:ascii="Arial" w:eastAsia="Times New Roman" w:hAnsi="Arial" w:cs="Arial"/>
          <w:color w:val="303030"/>
          <w:sz w:val="20"/>
          <w:szCs w:val="20"/>
        </w:rPr>
        <w:t>Himanshu</w:t>
      </w:r>
      <w:proofErr w:type="spellEnd"/>
      <w:r w:rsidRPr="00701485">
        <w:rPr>
          <w:rFonts w:ascii="Arial" w:eastAsia="Times New Roman" w:hAnsi="Arial" w:cs="Arial"/>
          <w:color w:val="303030"/>
          <w:sz w:val="20"/>
          <w:szCs w:val="20"/>
        </w:rPr>
        <w:t xml:space="preserve"> </w:t>
      </w:r>
      <w:proofErr w:type="spellStart"/>
      <w:r w:rsidRPr="00701485">
        <w:rPr>
          <w:rFonts w:ascii="Arial" w:eastAsia="Times New Roman" w:hAnsi="Arial" w:cs="Arial"/>
          <w:color w:val="303030"/>
          <w:sz w:val="20"/>
          <w:szCs w:val="20"/>
        </w:rPr>
        <w:t>Ojha</w:t>
      </w:r>
      <w:proofErr w:type="spellEnd"/>
      <w:r w:rsidRPr="00701485">
        <w:rPr>
          <w:rFonts w:ascii="Arial" w:eastAsia="Times New Roman" w:hAnsi="Arial" w:cs="Arial"/>
          <w:color w:val="303030"/>
          <w:sz w:val="20"/>
          <w:szCs w:val="20"/>
        </w:rPr>
        <w:t>. Reuters. December 19, 2012. Available from</w:t>
      </w:r>
    </w:p>
    <w:p w:rsidR="00701485" w:rsidRPr="00701485" w:rsidRDefault="00E10E6C" w:rsidP="00701485">
      <w:pPr>
        <w:shd w:val="clear" w:color="auto" w:fill="FFFFFF"/>
        <w:spacing w:after="0" w:line="240" w:lineRule="auto"/>
        <w:rPr>
          <w:rFonts w:ascii="Arial" w:eastAsia="Times New Roman" w:hAnsi="Arial" w:cs="Arial"/>
          <w:color w:val="303030"/>
          <w:sz w:val="20"/>
          <w:szCs w:val="20"/>
        </w:rPr>
      </w:pPr>
      <w:hyperlink r:id="rId26" w:history="1">
        <w:r w:rsidR="00701485" w:rsidRPr="00701485">
          <w:rPr>
            <w:rFonts w:ascii="Arial" w:eastAsia="Times New Roman" w:hAnsi="Arial" w:cs="Arial"/>
            <w:color w:val="1A90B4"/>
            <w:sz w:val="20"/>
            <w:szCs w:val="20"/>
            <w:u w:val="single"/>
          </w:rPr>
          <w:t>http://www.reuters.com/subjects/income-inequality/massachusetts</w:t>
        </w:r>
      </w:hyperlink>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 </w:t>
      </w:r>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[5] “The Growing Economic Clout of the College Educated.” Richard Fry. Pew Research Center Fact Tank. September 24, 2013. Available from</w:t>
      </w:r>
    </w:p>
    <w:p w:rsidR="00701485" w:rsidRPr="00701485" w:rsidRDefault="00E10E6C" w:rsidP="00701485">
      <w:pPr>
        <w:shd w:val="clear" w:color="auto" w:fill="FFFFFF"/>
        <w:spacing w:after="0" w:line="240" w:lineRule="auto"/>
        <w:rPr>
          <w:rFonts w:ascii="Arial" w:eastAsia="Times New Roman" w:hAnsi="Arial" w:cs="Arial"/>
          <w:color w:val="303030"/>
          <w:sz w:val="20"/>
          <w:szCs w:val="20"/>
        </w:rPr>
      </w:pPr>
      <w:hyperlink r:id="rId27" w:history="1">
        <w:r w:rsidR="00701485" w:rsidRPr="00701485">
          <w:rPr>
            <w:rFonts w:ascii="Arial" w:eastAsia="Times New Roman" w:hAnsi="Arial" w:cs="Arial"/>
            <w:color w:val="1A90B4"/>
            <w:sz w:val="20"/>
            <w:szCs w:val="20"/>
            <w:u w:val="single"/>
          </w:rPr>
          <w:t>http://www.pewresearch.org/fact-tank/2013/09/24/the-growing-economic-clo...</w:t>
        </w:r>
      </w:hyperlink>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 </w:t>
      </w:r>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 xml:space="preserve">[6] “The Unequal State of America: A Reuters Series – The Decline of the ‘Great Equalizer.’” David Rohde, Kristina Cooke, and </w:t>
      </w:r>
      <w:proofErr w:type="spellStart"/>
      <w:r w:rsidRPr="00701485">
        <w:rPr>
          <w:rFonts w:ascii="Arial" w:eastAsia="Times New Roman" w:hAnsi="Arial" w:cs="Arial"/>
          <w:color w:val="303030"/>
          <w:sz w:val="20"/>
          <w:szCs w:val="20"/>
        </w:rPr>
        <w:t>Himanshu</w:t>
      </w:r>
      <w:proofErr w:type="spellEnd"/>
      <w:r w:rsidRPr="00701485">
        <w:rPr>
          <w:rFonts w:ascii="Arial" w:eastAsia="Times New Roman" w:hAnsi="Arial" w:cs="Arial"/>
          <w:color w:val="303030"/>
          <w:sz w:val="20"/>
          <w:szCs w:val="20"/>
        </w:rPr>
        <w:t xml:space="preserve"> </w:t>
      </w:r>
      <w:proofErr w:type="spellStart"/>
      <w:r w:rsidRPr="00701485">
        <w:rPr>
          <w:rFonts w:ascii="Arial" w:eastAsia="Times New Roman" w:hAnsi="Arial" w:cs="Arial"/>
          <w:color w:val="303030"/>
          <w:sz w:val="20"/>
          <w:szCs w:val="20"/>
        </w:rPr>
        <w:t>Ojha</w:t>
      </w:r>
      <w:proofErr w:type="spellEnd"/>
      <w:r w:rsidRPr="00701485">
        <w:rPr>
          <w:rFonts w:ascii="Arial" w:eastAsia="Times New Roman" w:hAnsi="Arial" w:cs="Arial"/>
          <w:color w:val="303030"/>
          <w:sz w:val="20"/>
          <w:szCs w:val="20"/>
        </w:rPr>
        <w:t>. Reuters. December 19, 2012. Available from</w:t>
      </w:r>
    </w:p>
    <w:p w:rsidR="00701485" w:rsidRPr="00701485" w:rsidRDefault="00E10E6C" w:rsidP="00701485">
      <w:pPr>
        <w:shd w:val="clear" w:color="auto" w:fill="FFFFFF"/>
        <w:spacing w:after="0" w:line="240" w:lineRule="auto"/>
        <w:rPr>
          <w:rFonts w:ascii="Arial" w:eastAsia="Times New Roman" w:hAnsi="Arial" w:cs="Arial"/>
          <w:color w:val="303030"/>
          <w:sz w:val="20"/>
          <w:szCs w:val="20"/>
        </w:rPr>
      </w:pPr>
      <w:hyperlink r:id="rId28" w:history="1">
        <w:r w:rsidR="00701485" w:rsidRPr="00701485">
          <w:rPr>
            <w:rFonts w:ascii="Arial" w:eastAsia="Times New Roman" w:hAnsi="Arial" w:cs="Arial"/>
            <w:color w:val="1A90B4"/>
            <w:sz w:val="20"/>
            <w:szCs w:val="20"/>
            <w:u w:val="single"/>
          </w:rPr>
          <w:t>http://www.reuters.com/subjects/income-inequality/massachusetts</w:t>
        </w:r>
      </w:hyperlink>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 </w:t>
      </w:r>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[7] "This Calculator Will Tell You If A Robot Is Coming For Your Job." Adele Peters. </w:t>
      </w:r>
      <w:r w:rsidRPr="00701485">
        <w:rPr>
          <w:rFonts w:ascii="Arial" w:eastAsia="Times New Roman" w:hAnsi="Arial" w:cs="Arial"/>
          <w:i/>
          <w:iCs/>
          <w:color w:val="303030"/>
          <w:sz w:val="20"/>
          <w:szCs w:val="20"/>
        </w:rPr>
        <w:t>Fast Company</w:t>
      </w:r>
      <w:r w:rsidRPr="00701485">
        <w:rPr>
          <w:rFonts w:ascii="Arial" w:eastAsia="Times New Roman" w:hAnsi="Arial" w:cs="Arial"/>
          <w:color w:val="303030"/>
          <w:sz w:val="20"/>
          <w:szCs w:val="20"/>
        </w:rPr>
        <w:t>. June 12, 2015. Available from </w:t>
      </w:r>
      <w:hyperlink r:id="rId29" w:history="1">
        <w:r w:rsidRPr="00701485">
          <w:rPr>
            <w:rFonts w:ascii="Arial" w:eastAsia="Times New Roman" w:hAnsi="Arial" w:cs="Arial"/>
            <w:color w:val="1A90B4"/>
            <w:sz w:val="20"/>
            <w:szCs w:val="20"/>
            <w:u w:val="single"/>
          </w:rPr>
          <w:t>http://www.fastcoexist.com/3047269/this-calculator-will-tell-you-if-a-ro...</w:t>
        </w:r>
      </w:hyperlink>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 </w:t>
      </w:r>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 xml:space="preserve">[8] “Technology and Inequality.” David </w:t>
      </w:r>
      <w:proofErr w:type="spellStart"/>
      <w:r w:rsidRPr="00701485">
        <w:rPr>
          <w:rFonts w:ascii="Arial" w:eastAsia="Times New Roman" w:hAnsi="Arial" w:cs="Arial"/>
          <w:color w:val="303030"/>
          <w:sz w:val="20"/>
          <w:szCs w:val="20"/>
        </w:rPr>
        <w:t>Rotman</w:t>
      </w:r>
      <w:proofErr w:type="spellEnd"/>
      <w:r w:rsidRPr="00701485">
        <w:rPr>
          <w:rFonts w:ascii="Arial" w:eastAsia="Times New Roman" w:hAnsi="Arial" w:cs="Arial"/>
          <w:color w:val="303030"/>
          <w:sz w:val="20"/>
          <w:szCs w:val="20"/>
        </w:rPr>
        <w:t>.</w:t>
      </w:r>
      <w:r w:rsidRPr="00701485">
        <w:rPr>
          <w:rFonts w:ascii="Arial" w:eastAsia="Times New Roman" w:hAnsi="Arial" w:cs="Arial"/>
          <w:i/>
          <w:iCs/>
          <w:color w:val="303030"/>
          <w:sz w:val="20"/>
          <w:szCs w:val="20"/>
        </w:rPr>
        <w:t> MIT Technology Review</w:t>
      </w:r>
      <w:r w:rsidRPr="00701485">
        <w:rPr>
          <w:rFonts w:ascii="Arial" w:eastAsia="Times New Roman" w:hAnsi="Arial" w:cs="Arial"/>
          <w:color w:val="303030"/>
          <w:sz w:val="20"/>
          <w:szCs w:val="20"/>
        </w:rPr>
        <w:t>. October 21, 2014. Available from</w:t>
      </w:r>
      <w:hyperlink r:id="rId30" w:history="1">
        <w:r w:rsidRPr="00701485">
          <w:rPr>
            <w:rFonts w:ascii="Arial" w:eastAsia="Times New Roman" w:hAnsi="Arial" w:cs="Arial"/>
            <w:color w:val="1A90B4"/>
            <w:sz w:val="20"/>
            <w:szCs w:val="20"/>
            <w:u w:val="single"/>
          </w:rPr>
          <w:t>http://www.technologyreview.com/featuredstory/531726/technology-and-ineq...</w:t>
        </w:r>
      </w:hyperlink>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 </w:t>
      </w:r>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 xml:space="preserve">[9] “How Uber-Type Jobs Are Driving Inequality, And What To Do About It.” Lydia </w:t>
      </w:r>
      <w:proofErr w:type="spellStart"/>
      <w:r w:rsidRPr="00701485">
        <w:rPr>
          <w:rFonts w:ascii="Arial" w:eastAsia="Times New Roman" w:hAnsi="Arial" w:cs="Arial"/>
          <w:color w:val="303030"/>
          <w:sz w:val="20"/>
          <w:szCs w:val="20"/>
        </w:rPr>
        <w:t>DePillis</w:t>
      </w:r>
      <w:proofErr w:type="spellEnd"/>
      <w:r w:rsidRPr="00701485">
        <w:rPr>
          <w:rFonts w:ascii="Arial" w:eastAsia="Times New Roman" w:hAnsi="Arial" w:cs="Arial"/>
          <w:color w:val="303030"/>
          <w:sz w:val="20"/>
          <w:szCs w:val="20"/>
        </w:rPr>
        <w:t>. </w:t>
      </w:r>
      <w:r w:rsidRPr="00701485">
        <w:rPr>
          <w:rFonts w:ascii="Arial" w:eastAsia="Times New Roman" w:hAnsi="Arial" w:cs="Arial"/>
          <w:i/>
          <w:iCs/>
          <w:color w:val="303030"/>
          <w:sz w:val="20"/>
          <w:szCs w:val="20"/>
        </w:rPr>
        <w:t>The Washington Post</w:t>
      </w:r>
      <w:r w:rsidRPr="00701485">
        <w:rPr>
          <w:rFonts w:ascii="Arial" w:eastAsia="Times New Roman" w:hAnsi="Arial" w:cs="Arial"/>
          <w:color w:val="303030"/>
          <w:sz w:val="20"/>
          <w:szCs w:val="20"/>
        </w:rPr>
        <w:t>. May 21, 2015. Available from </w:t>
      </w:r>
      <w:hyperlink r:id="rId31" w:history="1">
        <w:r w:rsidRPr="00701485">
          <w:rPr>
            <w:rFonts w:ascii="Arial" w:eastAsia="Times New Roman" w:hAnsi="Arial" w:cs="Arial"/>
            <w:color w:val="1A90B4"/>
            <w:sz w:val="20"/>
            <w:szCs w:val="20"/>
            <w:u w:val="single"/>
          </w:rPr>
          <w:t>http://www.washingtonpost.com/blogs/wonkblog/wp/2015/05/21/how-uber-type...</w:t>
        </w:r>
      </w:hyperlink>
      <w:r w:rsidRPr="00701485">
        <w:rPr>
          <w:rFonts w:ascii="Arial" w:eastAsia="Times New Roman" w:hAnsi="Arial" w:cs="Arial"/>
          <w:color w:val="303030"/>
          <w:sz w:val="20"/>
          <w:szCs w:val="20"/>
        </w:rPr>
        <w:t> </w:t>
      </w:r>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 </w:t>
      </w:r>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 xml:space="preserve">[10] “How Uber-Type Jobs Are Driving Inequality, And What To Do About It.” Lydia </w:t>
      </w:r>
      <w:proofErr w:type="spellStart"/>
      <w:r w:rsidRPr="00701485">
        <w:rPr>
          <w:rFonts w:ascii="Arial" w:eastAsia="Times New Roman" w:hAnsi="Arial" w:cs="Arial"/>
          <w:color w:val="303030"/>
          <w:sz w:val="20"/>
          <w:szCs w:val="20"/>
        </w:rPr>
        <w:t>DePillis</w:t>
      </w:r>
      <w:proofErr w:type="spellEnd"/>
      <w:r w:rsidRPr="00701485">
        <w:rPr>
          <w:rFonts w:ascii="Arial" w:eastAsia="Times New Roman" w:hAnsi="Arial" w:cs="Arial"/>
          <w:color w:val="303030"/>
          <w:sz w:val="20"/>
          <w:szCs w:val="20"/>
        </w:rPr>
        <w:t>. </w:t>
      </w:r>
      <w:r w:rsidRPr="00701485">
        <w:rPr>
          <w:rFonts w:ascii="Arial" w:eastAsia="Times New Roman" w:hAnsi="Arial" w:cs="Arial"/>
          <w:i/>
          <w:iCs/>
          <w:color w:val="303030"/>
          <w:sz w:val="20"/>
          <w:szCs w:val="20"/>
        </w:rPr>
        <w:t>The Washington Post</w:t>
      </w:r>
      <w:r w:rsidRPr="00701485">
        <w:rPr>
          <w:rFonts w:ascii="Arial" w:eastAsia="Times New Roman" w:hAnsi="Arial" w:cs="Arial"/>
          <w:color w:val="303030"/>
          <w:sz w:val="20"/>
          <w:szCs w:val="20"/>
        </w:rPr>
        <w:t>. May 21, 2015. Available from </w:t>
      </w:r>
      <w:hyperlink r:id="rId32" w:history="1">
        <w:r w:rsidRPr="00701485">
          <w:rPr>
            <w:rFonts w:ascii="Arial" w:eastAsia="Times New Roman" w:hAnsi="Arial" w:cs="Arial"/>
            <w:color w:val="1A90B4"/>
            <w:sz w:val="20"/>
            <w:szCs w:val="20"/>
            <w:u w:val="single"/>
          </w:rPr>
          <w:t>http://www.washingtonpost.com/blogs/wonkblog/wp/2015/05/21/how-uber-type...</w:t>
        </w:r>
      </w:hyperlink>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 </w:t>
      </w:r>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[11] “The Unequal State of America: A Reuters Series – The Undeserving Poor.” Kristina Cooke, David Rohde, and Ryan McNeill. Reuters. December 20, 2012. Available from </w:t>
      </w:r>
      <w:hyperlink r:id="rId33" w:history="1">
        <w:r w:rsidRPr="00701485">
          <w:rPr>
            <w:rFonts w:ascii="Arial" w:eastAsia="Times New Roman" w:hAnsi="Arial" w:cs="Arial"/>
            <w:color w:val="1A90B4"/>
            <w:sz w:val="20"/>
            <w:szCs w:val="20"/>
            <w:u w:val="single"/>
          </w:rPr>
          <w:t>http://www.reuters.com/subjects/income-inequality/indiana</w:t>
        </w:r>
      </w:hyperlink>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 </w:t>
      </w:r>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[12] "Four Charts That Show the Opportunity Gap Isn’t Going Away." Richard V. Reeves. </w:t>
      </w:r>
      <w:r w:rsidRPr="00701485">
        <w:rPr>
          <w:rFonts w:ascii="Arial" w:eastAsia="Times New Roman" w:hAnsi="Arial" w:cs="Arial"/>
          <w:i/>
          <w:iCs/>
          <w:color w:val="303030"/>
          <w:sz w:val="20"/>
          <w:szCs w:val="20"/>
        </w:rPr>
        <w:t>The Wall Street Journal</w:t>
      </w:r>
      <w:r w:rsidRPr="00701485">
        <w:rPr>
          <w:rFonts w:ascii="Arial" w:eastAsia="Times New Roman" w:hAnsi="Arial" w:cs="Arial"/>
          <w:color w:val="303030"/>
          <w:sz w:val="20"/>
          <w:szCs w:val="20"/>
        </w:rPr>
        <w:t>. July 21, 2015. Available from </w:t>
      </w:r>
      <w:hyperlink r:id="rId34" w:history="1">
        <w:r w:rsidRPr="00701485">
          <w:rPr>
            <w:rFonts w:ascii="Arial" w:eastAsia="Times New Roman" w:hAnsi="Arial" w:cs="Arial"/>
            <w:color w:val="1A90B4"/>
            <w:sz w:val="20"/>
            <w:szCs w:val="20"/>
            <w:u w:val="single"/>
          </w:rPr>
          <w:t>http://blogs.wsj.com/washwire/2015/07/21/four-charts-that-show-the-oppor...</w:t>
        </w:r>
      </w:hyperlink>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 </w:t>
      </w:r>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 xml:space="preserve">[13] “Technology and Inequality.” David </w:t>
      </w:r>
      <w:proofErr w:type="spellStart"/>
      <w:r w:rsidRPr="00701485">
        <w:rPr>
          <w:rFonts w:ascii="Arial" w:eastAsia="Times New Roman" w:hAnsi="Arial" w:cs="Arial"/>
          <w:color w:val="303030"/>
          <w:sz w:val="20"/>
          <w:szCs w:val="20"/>
        </w:rPr>
        <w:t>Rotman</w:t>
      </w:r>
      <w:proofErr w:type="spellEnd"/>
      <w:r w:rsidRPr="00701485">
        <w:rPr>
          <w:rFonts w:ascii="Arial" w:eastAsia="Times New Roman" w:hAnsi="Arial" w:cs="Arial"/>
          <w:color w:val="303030"/>
          <w:sz w:val="20"/>
          <w:szCs w:val="20"/>
        </w:rPr>
        <w:t>. </w:t>
      </w:r>
      <w:r w:rsidRPr="00701485">
        <w:rPr>
          <w:rFonts w:ascii="Arial" w:eastAsia="Times New Roman" w:hAnsi="Arial" w:cs="Arial"/>
          <w:i/>
          <w:iCs/>
          <w:color w:val="303030"/>
          <w:sz w:val="20"/>
          <w:szCs w:val="20"/>
        </w:rPr>
        <w:t>MIT Technology Review</w:t>
      </w:r>
      <w:r w:rsidRPr="00701485">
        <w:rPr>
          <w:rFonts w:ascii="Arial" w:eastAsia="Times New Roman" w:hAnsi="Arial" w:cs="Arial"/>
          <w:color w:val="303030"/>
          <w:sz w:val="20"/>
          <w:szCs w:val="20"/>
        </w:rPr>
        <w:t>. October 21, 2014. Available from</w:t>
      </w:r>
      <w:hyperlink r:id="rId35" w:history="1">
        <w:r w:rsidRPr="00701485">
          <w:rPr>
            <w:rFonts w:ascii="Arial" w:eastAsia="Times New Roman" w:hAnsi="Arial" w:cs="Arial"/>
            <w:color w:val="1A90B4"/>
            <w:sz w:val="20"/>
            <w:szCs w:val="20"/>
            <w:u w:val="single"/>
          </w:rPr>
          <w:t>http://www.technologyreview.com/featuredstory/531726/technology-and-ineq...</w:t>
        </w:r>
      </w:hyperlink>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 </w:t>
      </w:r>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 xml:space="preserve">[14] “The Unequal State of America: A Reuters Series – The Decline of the ‘Great Equalizer.’” David Rohde, Kristina Cooke, and </w:t>
      </w:r>
      <w:proofErr w:type="spellStart"/>
      <w:r w:rsidRPr="00701485">
        <w:rPr>
          <w:rFonts w:ascii="Arial" w:eastAsia="Times New Roman" w:hAnsi="Arial" w:cs="Arial"/>
          <w:color w:val="303030"/>
          <w:sz w:val="20"/>
          <w:szCs w:val="20"/>
        </w:rPr>
        <w:t>Himanshu</w:t>
      </w:r>
      <w:proofErr w:type="spellEnd"/>
      <w:r w:rsidRPr="00701485">
        <w:rPr>
          <w:rFonts w:ascii="Arial" w:eastAsia="Times New Roman" w:hAnsi="Arial" w:cs="Arial"/>
          <w:color w:val="303030"/>
          <w:sz w:val="20"/>
          <w:szCs w:val="20"/>
        </w:rPr>
        <w:t xml:space="preserve"> </w:t>
      </w:r>
      <w:proofErr w:type="spellStart"/>
      <w:r w:rsidRPr="00701485">
        <w:rPr>
          <w:rFonts w:ascii="Arial" w:eastAsia="Times New Roman" w:hAnsi="Arial" w:cs="Arial"/>
          <w:color w:val="303030"/>
          <w:sz w:val="20"/>
          <w:szCs w:val="20"/>
        </w:rPr>
        <w:t>Ojha</w:t>
      </w:r>
      <w:proofErr w:type="spellEnd"/>
      <w:r w:rsidRPr="00701485">
        <w:rPr>
          <w:rFonts w:ascii="Arial" w:eastAsia="Times New Roman" w:hAnsi="Arial" w:cs="Arial"/>
          <w:color w:val="303030"/>
          <w:sz w:val="20"/>
          <w:szCs w:val="20"/>
        </w:rPr>
        <w:t>. Reuters. December 19, 2012. Available from</w:t>
      </w:r>
    </w:p>
    <w:p w:rsidR="00701485" w:rsidRPr="00701485" w:rsidRDefault="00E10E6C" w:rsidP="00701485">
      <w:pPr>
        <w:shd w:val="clear" w:color="auto" w:fill="FFFFFF"/>
        <w:spacing w:after="0" w:line="240" w:lineRule="auto"/>
        <w:rPr>
          <w:rFonts w:ascii="Arial" w:eastAsia="Times New Roman" w:hAnsi="Arial" w:cs="Arial"/>
          <w:color w:val="303030"/>
          <w:sz w:val="20"/>
          <w:szCs w:val="20"/>
        </w:rPr>
      </w:pPr>
      <w:hyperlink r:id="rId36" w:history="1">
        <w:r w:rsidR="00701485" w:rsidRPr="00701485">
          <w:rPr>
            <w:rFonts w:ascii="Arial" w:eastAsia="Times New Roman" w:hAnsi="Arial" w:cs="Arial"/>
            <w:color w:val="1A90B4"/>
            <w:sz w:val="20"/>
            <w:szCs w:val="20"/>
            <w:u w:val="single"/>
          </w:rPr>
          <w:t>http://www.reuters.com/subjects/income-inequality/massachusetts</w:t>
        </w:r>
      </w:hyperlink>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 </w:t>
      </w:r>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[15] “No Easy Answer for Rising Income Inequality.” Katherine Peralta. </w:t>
      </w:r>
      <w:r w:rsidRPr="00701485">
        <w:rPr>
          <w:rFonts w:ascii="Arial" w:eastAsia="Times New Roman" w:hAnsi="Arial" w:cs="Arial"/>
          <w:i/>
          <w:iCs/>
          <w:color w:val="303030"/>
          <w:sz w:val="20"/>
          <w:szCs w:val="20"/>
        </w:rPr>
        <w:t>U.S. News and World Report</w:t>
      </w:r>
      <w:r w:rsidRPr="00701485">
        <w:rPr>
          <w:rFonts w:ascii="Arial" w:eastAsia="Times New Roman" w:hAnsi="Arial" w:cs="Arial"/>
          <w:color w:val="303030"/>
          <w:sz w:val="20"/>
          <w:szCs w:val="20"/>
        </w:rPr>
        <w:t>. October 16, 2014. Available from </w:t>
      </w:r>
      <w:hyperlink r:id="rId37" w:history="1">
        <w:r w:rsidRPr="00701485">
          <w:rPr>
            <w:rFonts w:ascii="Arial" w:eastAsia="Times New Roman" w:hAnsi="Arial" w:cs="Arial"/>
            <w:color w:val="1A90B4"/>
            <w:sz w:val="20"/>
            <w:szCs w:val="20"/>
            <w:u w:val="single"/>
          </w:rPr>
          <w:t>http://www.usnews.com/news/articles/2014/10/16/no-easy-answer-for-rising...</w:t>
        </w:r>
      </w:hyperlink>
      <w:r w:rsidRPr="00701485">
        <w:rPr>
          <w:rFonts w:ascii="Arial" w:eastAsia="Times New Roman" w:hAnsi="Arial" w:cs="Arial"/>
          <w:color w:val="303030"/>
          <w:sz w:val="20"/>
          <w:szCs w:val="20"/>
        </w:rPr>
        <w:t> </w:t>
      </w:r>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 </w:t>
      </w:r>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[16] "</w:t>
      </w:r>
      <w:hyperlink r:id="rId38" w:history="1">
        <w:r w:rsidRPr="00701485">
          <w:rPr>
            <w:rFonts w:ascii="Arial" w:eastAsia="Times New Roman" w:hAnsi="Arial" w:cs="Arial"/>
            <w:color w:val="1A90B4"/>
            <w:sz w:val="20"/>
            <w:szCs w:val="20"/>
            <w:u w:val="single"/>
          </w:rPr>
          <w:t>Less in Common</w:t>
        </w:r>
      </w:hyperlink>
      <w:r w:rsidRPr="00701485">
        <w:rPr>
          <w:rFonts w:ascii="Arial" w:eastAsia="Times New Roman" w:hAnsi="Arial" w:cs="Arial"/>
          <w:color w:val="303030"/>
          <w:sz w:val="20"/>
          <w:szCs w:val="20"/>
        </w:rPr>
        <w:t xml:space="preserve">." Joe </w:t>
      </w:r>
      <w:proofErr w:type="spellStart"/>
      <w:r w:rsidRPr="00701485">
        <w:rPr>
          <w:rFonts w:ascii="Arial" w:eastAsia="Times New Roman" w:hAnsi="Arial" w:cs="Arial"/>
          <w:color w:val="303030"/>
          <w:sz w:val="20"/>
          <w:szCs w:val="20"/>
        </w:rPr>
        <w:t>Cortright</w:t>
      </w:r>
      <w:proofErr w:type="spellEnd"/>
      <w:r w:rsidRPr="00701485">
        <w:rPr>
          <w:rFonts w:ascii="Arial" w:eastAsia="Times New Roman" w:hAnsi="Arial" w:cs="Arial"/>
          <w:color w:val="303030"/>
          <w:sz w:val="20"/>
          <w:szCs w:val="20"/>
        </w:rPr>
        <w:t xml:space="preserve"> and City Observatory. </w:t>
      </w:r>
      <w:proofErr w:type="spellStart"/>
      <w:r w:rsidRPr="00701485">
        <w:rPr>
          <w:rFonts w:ascii="Arial" w:eastAsia="Times New Roman" w:hAnsi="Arial" w:cs="Arial"/>
          <w:color w:val="303030"/>
          <w:sz w:val="20"/>
          <w:szCs w:val="20"/>
        </w:rPr>
        <w:t>CityReports</w:t>
      </w:r>
      <w:proofErr w:type="spellEnd"/>
      <w:r w:rsidRPr="00701485">
        <w:rPr>
          <w:rFonts w:ascii="Arial" w:eastAsia="Times New Roman" w:hAnsi="Arial" w:cs="Arial"/>
          <w:color w:val="303030"/>
          <w:sz w:val="20"/>
          <w:szCs w:val="20"/>
        </w:rPr>
        <w:t xml:space="preserve">. June 9, 2015. </w:t>
      </w:r>
      <w:proofErr w:type="spellStart"/>
      <w:r w:rsidRPr="00701485">
        <w:rPr>
          <w:rFonts w:ascii="Arial" w:eastAsia="Times New Roman" w:hAnsi="Arial" w:cs="Arial"/>
          <w:color w:val="303030"/>
          <w:sz w:val="20"/>
          <w:szCs w:val="20"/>
        </w:rPr>
        <w:t>Avaialble</w:t>
      </w:r>
      <w:proofErr w:type="spellEnd"/>
      <w:r w:rsidRPr="00701485">
        <w:rPr>
          <w:rFonts w:ascii="Arial" w:eastAsia="Times New Roman" w:hAnsi="Arial" w:cs="Arial"/>
          <w:color w:val="303030"/>
          <w:sz w:val="20"/>
          <w:szCs w:val="20"/>
        </w:rPr>
        <w:t xml:space="preserve"> from</w:t>
      </w:r>
      <w:hyperlink r:id="rId39" w:history="1">
        <w:r w:rsidRPr="00701485">
          <w:rPr>
            <w:rFonts w:ascii="Arial" w:eastAsia="Times New Roman" w:hAnsi="Arial" w:cs="Arial"/>
            <w:color w:val="1A90B4"/>
            <w:sz w:val="20"/>
            <w:szCs w:val="20"/>
            <w:u w:val="single"/>
          </w:rPr>
          <w:t>http://cityobservatory.org/less-in-common/</w:t>
        </w:r>
      </w:hyperlink>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 </w:t>
      </w:r>
    </w:p>
    <w:p w:rsidR="00701485" w:rsidRPr="00701485" w:rsidRDefault="00701485" w:rsidP="00701485">
      <w:pPr>
        <w:shd w:val="clear" w:color="auto" w:fill="FFFFFF"/>
        <w:spacing w:after="0" w:line="240" w:lineRule="auto"/>
        <w:rPr>
          <w:rFonts w:ascii="Arial" w:eastAsia="Times New Roman" w:hAnsi="Arial" w:cs="Arial"/>
          <w:color w:val="303030"/>
          <w:sz w:val="20"/>
          <w:szCs w:val="20"/>
        </w:rPr>
      </w:pPr>
      <w:r w:rsidRPr="00701485">
        <w:rPr>
          <w:rFonts w:ascii="Arial" w:eastAsia="Times New Roman" w:hAnsi="Arial" w:cs="Arial"/>
          <w:color w:val="303030"/>
          <w:sz w:val="20"/>
          <w:szCs w:val="20"/>
        </w:rPr>
        <w:t xml:space="preserve">[17] “Some Cities Are Still More Unequal Thank Others – An Update.” Alan </w:t>
      </w:r>
      <w:proofErr w:type="spellStart"/>
      <w:r w:rsidRPr="00701485">
        <w:rPr>
          <w:rFonts w:ascii="Arial" w:eastAsia="Times New Roman" w:hAnsi="Arial" w:cs="Arial"/>
          <w:color w:val="303030"/>
          <w:sz w:val="20"/>
          <w:szCs w:val="20"/>
        </w:rPr>
        <w:t>Berube</w:t>
      </w:r>
      <w:proofErr w:type="spellEnd"/>
      <w:r w:rsidRPr="00701485">
        <w:rPr>
          <w:rFonts w:ascii="Arial" w:eastAsia="Times New Roman" w:hAnsi="Arial" w:cs="Arial"/>
          <w:color w:val="303030"/>
          <w:sz w:val="20"/>
          <w:szCs w:val="20"/>
        </w:rPr>
        <w:t xml:space="preserve"> and Natalie Holmes. Brookings. March 17, 2015. Available from </w:t>
      </w:r>
      <w:hyperlink r:id="rId40" w:history="1">
        <w:r w:rsidRPr="00701485">
          <w:rPr>
            <w:rFonts w:ascii="Arial" w:eastAsia="Times New Roman" w:hAnsi="Arial" w:cs="Arial"/>
            <w:color w:val="1A90B4"/>
            <w:sz w:val="20"/>
            <w:szCs w:val="20"/>
            <w:u w:val="single"/>
          </w:rPr>
          <w:t>http://www.brookings.edu/research/reports2/2015/03/city-inequality-berub...</w:t>
        </w:r>
      </w:hyperlink>
    </w:p>
    <w:p w:rsidR="008B6A94" w:rsidRDefault="008B6A94"/>
    <w:sectPr w:rsidR="008B6A94" w:rsidSect="00E10E6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485"/>
    <w:rsid w:val="00701485"/>
    <w:rsid w:val="008B6A94"/>
    <w:rsid w:val="00E10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500A80-887B-4767-8E3F-CE80C0C1B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014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014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48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0148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01485"/>
    <w:rPr>
      <w:color w:val="0000FF"/>
      <w:u w:val="single"/>
    </w:rPr>
  </w:style>
  <w:style w:type="character" w:customStyle="1" w:styleId="apple-converted-space">
    <w:name w:val="apple-converted-space"/>
    <w:basedOn w:val="DefaultParagraphFont"/>
    <w:rsid w:val="00701485"/>
  </w:style>
  <w:style w:type="character" w:styleId="Emphasis">
    <w:name w:val="Emphasis"/>
    <w:basedOn w:val="DefaultParagraphFont"/>
    <w:uiPriority w:val="20"/>
    <w:qFormat/>
    <w:rsid w:val="007014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553218">
      <w:bodyDiv w:val="1"/>
      <w:marLeft w:val="0"/>
      <w:marRight w:val="0"/>
      <w:marTop w:val="0"/>
      <w:marBottom w:val="0"/>
      <w:divBdr>
        <w:top w:val="none" w:sz="0" w:space="0" w:color="auto"/>
        <w:left w:val="none" w:sz="0" w:space="0" w:color="auto"/>
        <w:bottom w:val="none" w:sz="0" w:space="0" w:color="auto"/>
        <w:right w:val="none" w:sz="0" w:space="0" w:color="auto"/>
      </w:divBdr>
      <w:divsChild>
        <w:div w:id="522399169">
          <w:marLeft w:val="0"/>
          <w:marRight w:val="0"/>
          <w:marTop w:val="0"/>
          <w:marBottom w:val="0"/>
          <w:divBdr>
            <w:top w:val="none" w:sz="0" w:space="0" w:color="auto"/>
            <w:left w:val="none" w:sz="0" w:space="0" w:color="auto"/>
            <w:bottom w:val="none" w:sz="0" w:space="0" w:color="auto"/>
            <w:right w:val="none" w:sz="0" w:space="0" w:color="auto"/>
          </w:divBdr>
          <w:divsChild>
            <w:div w:id="1771268938">
              <w:marLeft w:val="0"/>
              <w:marRight w:val="0"/>
              <w:marTop w:val="0"/>
              <w:marBottom w:val="0"/>
              <w:divBdr>
                <w:top w:val="none" w:sz="0" w:space="0" w:color="auto"/>
                <w:left w:val="none" w:sz="0" w:space="0" w:color="auto"/>
                <w:bottom w:val="none" w:sz="0" w:space="0" w:color="auto"/>
                <w:right w:val="none" w:sz="0" w:space="0" w:color="auto"/>
              </w:divBdr>
              <w:divsChild>
                <w:div w:id="506944331">
                  <w:marLeft w:val="0"/>
                  <w:marRight w:val="0"/>
                  <w:marTop w:val="0"/>
                  <w:marBottom w:val="0"/>
                  <w:divBdr>
                    <w:top w:val="none" w:sz="0" w:space="0" w:color="auto"/>
                    <w:left w:val="none" w:sz="0" w:space="0" w:color="auto"/>
                    <w:bottom w:val="none" w:sz="0" w:space="0" w:color="auto"/>
                    <w:right w:val="none" w:sz="0" w:space="0" w:color="auto"/>
                  </w:divBdr>
                  <w:divsChild>
                    <w:div w:id="1026099198">
                      <w:marLeft w:val="0"/>
                      <w:marRight w:val="0"/>
                      <w:marTop w:val="0"/>
                      <w:marBottom w:val="0"/>
                      <w:divBdr>
                        <w:top w:val="none" w:sz="0" w:space="0" w:color="auto"/>
                        <w:left w:val="none" w:sz="0" w:space="0" w:color="auto"/>
                        <w:bottom w:val="none" w:sz="0" w:space="0" w:color="auto"/>
                        <w:right w:val="none" w:sz="0" w:space="0" w:color="auto"/>
                      </w:divBdr>
                      <w:divsChild>
                        <w:div w:id="1056196403">
                          <w:marLeft w:val="0"/>
                          <w:marRight w:val="0"/>
                          <w:marTop w:val="0"/>
                          <w:marBottom w:val="0"/>
                          <w:divBdr>
                            <w:top w:val="none" w:sz="0" w:space="0" w:color="auto"/>
                            <w:left w:val="none" w:sz="0" w:space="0" w:color="auto"/>
                            <w:bottom w:val="none" w:sz="0" w:space="0" w:color="auto"/>
                            <w:right w:val="none" w:sz="0" w:space="0" w:color="auto"/>
                          </w:divBdr>
                          <w:divsChild>
                            <w:div w:id="549343286">
                              <w:marLeft w:val="0"/>
                              <w:marRight w:val="0"/>
                              <w:marTop w:val="0"/>
                              <w:marBottom w:val="0"/>
                              <w:divBdr>
                                <w:top w:val="none" w:sz="0" w:space="0" w:color="auto"/>
                                <w:left w:val="none" w:sz="0" w:space="0" w:color="auto"/>
                                <w:bottom w:val="none" w:sz="0" w:space="0" w:color="auto"/>
                                <w:right w:val="none" w:sz="0" w:space="0" w:color="auto"/>
                              </w:divBdr>
                            </w:div>
                          </w:divsChild>
                        </w:div>
                        <w:div w:id="1224873003">
                          <w:marLeft w:val="0"/>
                          <w:marRight w:val="0"/>
                          <w:marTop w:val="0"/>
                          <w:marBottom w:val="300"/>
                          <w:divBdr>
                            <w:top w:val="none" w:sz="0" w:space="0" w:color="auto"/>
                            <w:left w:val="none" w:sz="0" w:space="0" w:color="auto"/>
                            <w:bottom w:val="none" w:sz="0" w:space="0" w:color="auto"/>
                            <w:right w:val="none" w:sz="0" w:space="0" w:color="auto"/>
                          </w:divBdr>
                          <w:divsChild>
                            <w:div w:id="1817185994">
                              <w:marLeft w:val="0"/>
                              <w:marRight w:val="0"/>
                              <w:marTop w:val="0"/>
                              <w:marBottom w:val="0"/>
                              <w:divBdr>
                                <w:top w:val="none" w:sz="0" w:space="0" w:color="auto"/>
                                <w:left w:val="none" w:sz="0" w:space="0" w:color="auto"/>
                                <w:bottom w:val="none" w:sz="0" w:space="0" w:color="auto"/>
                                <w:right w:val="none" w:sz="0" w:space="0" w:color="auto"/>
                              </w:divBdr>
                              <w:divsChild>
                                <w:div w:id="1144851513">
                                  <w:marLeft w:val="0"/>
                                  <w:marRight w:val="0"/>
                                  <w:marTop w:val="0"/>
                                  <w:marBottom w:val="0"/>
                                  <w:divBdr>
                                    <w:top w:val="none" w:sz="0" w:space="0" w:color="auto"/>
                                    <w:left w:val="none" w:sz="0" w:space="0" w:color="auto"/>
                                    <w:bottom w:val="none" w:sz="0" w:space="0" w:color="auto"/>
                                    <w:right w:val="none" w:sz="0" w:space="0" w:color="auto"/>
                                  </w:divBdr>
                                  <w:divsChild>
                                    <w:div w:id="381292560">
                                      <w:marLeft w:val="0"/>
                                      <w:marRight w:val="0"/>
                                      <w:marTop w:val="0"/>
                                      <w:marBottom w:val="0"/>
                                      <w:divBdr>
                                        <w:top w:val="none" w:sz="0" w:space="0" w:color="auto"/>
                                        <w:left w:val="none" w:sz="0" w:space="0" w:color="auto"/>
                                        <w:bottom w:val="none" w:sz="0" w:space="0" w:color="auto"/>
                                        <w:right w:val="none" w:sz="0" w:space="0" w:color="auto"/>
                                      </w:divBdr>
                                    </w:div>
                                    <w:div w:id="1171796544">
                                      <w:marLeft w:val="0"/>
                                      <w:marRight w:val="0"/>
                                      <w:marTop w:val="0"/>
                                      <w:marBottom w:val="0"/>
                                      <w:divBdr>
                                        <w:top w:val="none" w:sz="0" w:space="0" w:color="auto"/>
                                        <w:left w:val="none" w:sz="0" w:space="0" w:color="auto"/>
                                        <w:bottom w:val="none" w:sz="0" w:space="0" w:color="auto"/>
                                        <w:right w:val="none" w:sz="0" w:space="0" w:color="auto"/>
                                      </w:divBdr>
                                    </w:div>
                                    <w:div w:id="1296302290">
                                      <w:marLeft w:val="0"/>
                                      <w:marRight w:val="0"/>
                                      <w:marTop w:val="0"/>
                                      <w:marBottom w:val="0"/>
                                      <w:divBdr>
                                        <w:top w:val="none" w:sz="0" w:space="0" w:color="auto"/>
                                        <w:left w:val="none" w:sz="0" w:space="0" w:color="auto"/>
                                        <w:bottom w:val="none" w:sz="0" w:space="0" w:color="auto"/>
                                        <w:right w:val="none" w:sz="0" w:space="0" w:color="auto"/>
                                      </w:divBdr>
                                    </w:div>
                                    <w:div w:id="174152164">
                                      <w:marLeft w:val="0"/>
                                      <w:marRight w:val="0"/>
                                      <w:marTop w:val="0"/>
                                      <w:marBottom w:val="0"/>
                                      <w:divBdr>
                                        <w:top w:val="none" w:sz="0" w:space="0" w:color="auto"/>
                                        <w:left w:val="none" w:sz="0" w:space="0" w:color="auto"/>
                                        <w:bottom w:val="none" w:sz="0" w:space="0" w:color="auto"/>
                                        <w:right w:val="none" w:sz="0" w:space="0" w:color="auto"/>
                                      </w:divBdr>
                                    </w:div>
                                    <w:div w:id="717511149">
                                      <w:marLeft w:val="0"/>
                                      <w:marRight w:val="0"/>
                                      <w:marTop w:val="0"/>
                                      <w:marBottom w:val="0"/>
                                      <w:divBdr>
                                        <w:top w:val="none" w:sz="0" w:space="0" w:color="auto"/>
                                        <w:left w:val="none" w:sz="0" w:space="0" w:color="auto"/>
                                        <w:bottom w:val="none" w:sz="0" w:space="0" w:color="auto"/>
                                        <w:right w:val="none" w:sz="0" w:space="0" w:color="auto"/>
                                      </w:divBdr>
                                    </w:div>
                                    <w:div w:id="1927761522">
                                      <w:marLeft w:val="0"/>
                                      <w:marRight w:val="0"/>
                                      <w:marTop w:val="0"/>
                                      <w:marBottom w:val="0"/>
                                      <w:divBdr>
                                        <w:top w:val="none" w:sz="0" w:space="0" w:color="auto"/>
                                        <w:left w:val="none" w:sz="0" w:space="0" w:color="auto"/>
                                        <w:bottom w:val="none" w:sz="0" w:space="0" w:color="auto"/>
                                        <w:right w:val="none" w:sz="0" w:space="0" w:color="auto"/>
                                      </w:divBdr>
                                    </w:div>
                                    <w:div w:id="429811940">
                                      <w:marLeft w:val="0"/>
                                      <w:marRight w:val="0"/>
                                      <w:marTop w:val="0"/>
                                      <w:marBottom w:val="0"/>
                                      <w:divBdr>
                                        <w:top w:val="none" w:sz="0" w:space="0" w:color="auto"/>
                                        <w:left w:val="none" w:sz="0" w:space="0" w:color="auto"/>
                                        <w:bottom w:val="none" w:sz="0" w:space="0" w:color="auto"/>
                                        <w:right w:val="none" w:sz="0" w:space="0" w:color="auto"/>
                                      </w:divBdr>
                                    </w:div>
                                    <w:div w:id="582301136">
                                      <w:marLeft w:val="0"/>
                                      <w:marRight w:val="0"/>
                                      <w:marTop w:val="0"/>
                                      <w:marBottom w:val="0"/>
                                      <w:divBdr>
                                        <w:top w:val="none" w:sz="0" w:space="0" w:color="auto"/>
                                        <w:left w:val="none" w:sz="0" w:space="0" w:color="auto"/>
                                        <w:bottom w:val="none" w:sz="0" w:space="0" w:color="auto"/>
                                        <w:right w:val="none" w:sz="0" w:space="0" w:color="auto"/>
                                      </w:divBdr>
                                    </w:div>
                                    <w:div w:id="44570419">
                                      <w:marLeft w:val="0"/>
                                      <w:marRight w:val="0"/>
                                      <w:marTop w:val="0"/>
                                      <w:marBottom w:val="0"/>
                                      <w:divBdr>
                                        <w:top w:val="none" w:sz="0" w:space="0" w:color="auto"/>
                                        <w:left w:val="none" w:sz="0" w:space="0" w:color="auto"/>
                                        <w:bottom w:val="none" w:sz="0" w:space="0" w:color="auto"/>
                                        <w:right w:val="none" w:sz="0" w:space="0" w:color="auto"/>
                                      </w:divBdr>
                                    </w:div>
                                    <w:div w:id="92484166">
                                      <w:marLeft w:val="0"/>
                                      <w:marRight w:val="0"/>
                                      <w:marTop w:val="0"/>
                                      <w:marBottom w:val="0"/>
                                      <w:divBdr>
                                        <w:top w:val="none" w:sz="0" w:space="0" w:color="auto"/>
                                        <w:left w:val="none" w:sz="0" w:space="0" w:color="auto"/>
                                        <w:bottom w:val="none" w:sz="0" w:space="0" w:color="auto"/>
                                        <w:right w:val="none" w:sz="0" w:space="0" w:color="auto"/>
                                      </w:divBdr>
                                    </w:div>
                                    <w:div w:id="856230803">
                                      <w:marLeft w:val="0"/>
                                      <w:marRight w:val="0"/>
                                      <w:marTop w:val="0"/>
                                      <w:marBottom w:val="0"/>
                                      <w:divBdr>
                                        <w:top w:val="none" w:sz="0" w:space="0" w:color="auto"/>
                                        <w:left w:val="none" w:sz="0" w:space="0" w:color="auto"/>
                                        <w:bottom w:val="none" w:sz="0" w:space="0" w:color="auto"/>
                                        <w:right w:val="none" w:sz="0" w:space="0" w:color="auto"/>
                                      </w:divBdr>
                                    </w:div>
                                    <w:div w:id="298729921">
                                      <w:marLeft w:val="0"/>
                                      <w:marRight w:val="0"/>
                                      <w:marTop w:val="0"/>
                                      <w:marBottom w:val="0"/>
                                      <w:divBdr>
                                        <w:top w:val="none" w:sz="0" w:space="0" w:color="auto"/>
                                        <w:left w:val="none" w:sz="0" w:space="0" w:color="auto"/>
                                        <w:bottom w:val="none" w:sz="0" w:space="0" w:color="auto"/>
                                        <w:right w:val="none" w:sz="0" w:space="0" w:color="auto"/>
                                      </w:divBdr>
                                    </w:div>
                                    <w:div w:id="35982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599326">
                              <w:marLeft w:val="0"/>
                              <w:marRight w:val="0"/>
                              <w:marTop w:val="0"/>
                              <w:marBottom w:val="0"/>
                              <w:divBdr>
                                <w:top w:val="none" w:sz="0" w:space="0" w:color="auto"/>
                                <w:left w:val="none" w:sz="0" w:space="0" w:color="auto"/>
                                <w:bottom w:val="none" w:sz="0" w:space="0" w:color="auto"/>
                                <w:right w:val="none" w:sz="0" w:space="0" w:color="auto"/>
                              </w:divBdr>
                              <w:divsChild>
                                <w:div w:id="1485975123">
                                  <w:marLeft w:val="0"/>
                                  <w:marRight w:val="0"/>
                                  <w:marTop w:val="0"/>
                                  <w:marBottom w:val="0"/>
                                  <w:divBdr>
                                    <w:top w:val="none" w:sz="0" w:space="0" w:color="auto"/>
                                    <w:left w:val="none" w:sz="0" w:space="0" w:color="auto"/>
                                    <w:bottom w:val="none" w:sz="0" w:space="0" w:color="auto"/>
                                    <w:right w:val="none" w:sz="0" w:space="0" w:color="auto"/>
                                  </w:divBdr>
                                  <w:divsChild>
                                    <w:div w:id="1866165321">
                                      <w:marLeft w:val="0"/>
                                      <w:marRight w:val="0"/>
                                      <w:marTop w:val="0"/>
                                      <w:marBottom w:val="0"/>
                                      <w:divBdr>
                                        <w:top w:val="none" w:sz="0" w:space="0" w:color="auto"/>
                                        <w:left w:val="none" w:sz="0" w:space="0" w:color="auto"/>
                                        <w:bottom w:val="none" w:sz="0" w:space="0" w:color="auto"/>
                                        <w:right w:val="none" w:sz="0" w:space="0" w:color="auto"/>
                                      </w:divBdr>
                                    </w:div>
                                    <w:div w:id="1427576673">
                                      <w:marLeft w:val="0"/>
                                      <w:marRight w:val="0"/>
                                      <w:marTop w:val="0"/>
                                      <w:marBottom w:val="0"/>
                                      <w:divBdr>
                                        <w:top w:val="none" w:sz="0" w:space="0" w:color="auto"/>
                                        <w:left w:val="none" w:sz="0" w:space="0" w:color="auto"/>
                                        <w:bottom w:val="none" w:sz="0" w:space="0" w:color="auto"/>
                                        <w:right w:val="none" w:sz="0" w:space="0" w:color="auto"/>
                                      </w:divBdr>
                                    </w:div>
                                    <w:div w:id="1878081265">
                                      <w:marLeft w:val="0"/>
                                      <w:marRight w:val="0"/>
                                      <w:marTop w:val="0"/>
                                      <w:marBottom w:val="0"/>
                                      <w:divBdr>
                                        <w:top w:val="none" w:sz="0" w:space="0" w:color="auto"/>
                                        <w:left w:val="none" w:sz="0" w:space="0" w:color="auto"/>
                                        <w:bottom w:val="none" w:sz="0" w:space="0" w:color="auto"/>
                                        <w:right w:val="none" w:sz="0" w:space="0" w:color="auto"/>
                                      </w:divBdr>
                                    </w:div>
                                    <w:div w:id="1284265849">
                                      <w:marLeft w:val="0"/>
                                      <w:marRight w:val="0"/>
                                      <w:marTop w:val="0"/>
                                      <w:marBottom w:val="0"/>
                                      <w:divBdr>
                                        <w:top w:val="none" w:sz="0" w:space="0" w:color="auto"/>
                                        <w:left w:val="none" w:sz="0" w:space="0" w:color="auto"/>
                                        <w:bottom w:val="none" w:sz="0" w:space="0" w:color="auto"/>
                                        <w:right w:val="none" w:sz="0" w:space="0" w:color="auto"/>
                                      </w:divBdr>
                                    </w:div>
                                    <w:div w:id="1714310701">
                                      <w:marLeft w:val="0"/>
                                      <w:marRight w:val="0"/>
                                      <w:marTop w:val="0"/>
                                      <w:marBottom w:val="0"/>
                                      <w:divBdr>
                                        <w:top w:val="none" w:sz="0" w:space="0" w:color="auto"/>
                                        <w:left w:val="none" w:sz="0" w:space="0" w:color="auto"/>
                                        <w:bottom w:val="none" w:sz="0" w:space="0" w:color="auto"/>
                                        <w:right w:val="none" w:sz="0" w:space="0" w:color="auto"/>
                                      </w:divBdr>
                                    </w:div>
                                    <w:div w:id="668947485">
                                      <w:marLeft w:val="0"/>
                                      <w:marRight w:val="0"/>
                                      <w:marTop w:val="0"/>
                                      <w:marBottom w:val="0"/>
                                      <w:divBdr>
                                        <w:top w:val="none" w:sz="0" w:space="0" w:color="auto"/>
                                        <w:left w:val="none" w:sz="0" w:space="0" w:color="auto"/>
                                        <w:bottom w:val="none" w:sz="0" w:space="0" w:color="auto"/>
                                        <w:right w:val="none" w:sz="0" w:space="0" w:color="auto"/>
                                      </w:divBdr>
                                    </w:div>
                                    <w:div w:id="186400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71573">
                          <w:marLeft w:val="0"/>
                          <w:marRight w:val="0"/>
                          <w:marTop w:val="0"/>
                          <w:marBottom w:val="0"/>
                          <w:divBdr>
                            <w:top w:val="none" w:sz="0" w:space="0" w:color="auto"/>
                            <w:left w:val="none" w:sz="0" w:space="0" w:color="auto"/>
                            <w:bottom w:val="none" w:sz="0" w:space="0" w:color="auto"/>
                            <w:right w:val="none" w:sz="0" w:space="0" w:color="auto"/>
                          </w:divBdr>
                          <w:divsChild>
                            <w:div w:id="1021274063">
                              <w:marLeft w:val="0"/>
                              <w:marRight w:val="0"/>
                              <w:marTop w:val="0"/>
                              <w:marBottom w:val="0"/>
                              <w:divBdr>
                                <w:top w:val="none" w:sz="0" w:space="0" w:color="auto"/>
                                <w:left w:val="none" w:sz="0" w:space="0" w:color="auto"/>
                                <w:bottom w:val="none" w:sz="0" w:space="0" w:color="auto"/>
                                <w:right w:val="none" w:sz="0" w:space="0" w:color="auto"/>
                              </w:divBdr>
                            </w:div>
                            <w:div w:id="400913517">
                              <w:marLeft w:val="0"/>
                              <w:marRight w:val="0"/>
                              <w:marTop w:val="0"/>
                              <w:marBottom w:val="0"/>
                              <w:divBdr>
                                <w:top w:val="none" w:sz="0" w:space="0" w:color="auto"/>
                                <w:left w:val="none" w:sz="0" w:space="0" w:color="auto"/>
                                <w:bottom w:val="none" w:sz="0" w:space="0" w:color="auto"/>
                                <w:right w:val="none" w:sz="0" w:space="0" w:color="auto"/>
                              </w:divBdr>
                            </w:div>
                            <w:div w:id="930818427">
                              <w:marLeft w:val="0"/>
                              <w:marRight w:val="0"/>
                              <w:marTop w:val="0"/>
                              <w:marBottom w:val="0"/>
                              <w:divBdr>
                                <w:top w:val="none" w:sz="0" w:space="0" w:color="auto"/>
                                <w:left w:val="none" w:sz="0" w:space="0" w:color="auto"/>
                                <w:bottom w:val="none" w:sz="0" w:space="0" w:color="auto"/>
                                <w:right w:val="none" w:sz="0" w:space="0" w:color="auto"/>
                              </w:divBdr>
                            </w:div>
                            <w:div w:id="1461996174">
                              <w:marLeft w:val="0"/>
                              <w:marRight w:val="0"/>
                              <w:marTop w:val="0"/>
                              <w:marBottom w:val="0"/>
                              <w:divBdr>
                                <w:top w:val="none" w:sz="0" w:space="0" w:color="auto"/>
                                <w:left w:val="none" w:sz="0" w:space="0" w:color="auto"/>
                                <w:bottom w:val="none" w:sz="0" w:space="0" w:color="auto"/>
                                <w:right w:val="none" w:sz="0" w:space="0" w:color="auto"/>
                              </w:divBdr>
                            </w:div>
                            <w:div w:id="1226063890">
                              <w:marLeft w:val="0"/>
                              <w:marRight w:val="0"/>
                              <w:marTop w:val="0"/>
                              <w:marBottom w:val="0"/>
                              <w:divBdr>
                                <w:top w:val="none" w:sz="0" w:space="0" w:color="auto"/>
                                <w:left w:val="none" w:sz="0" w:space="0" w:color="auto"/>
                                <w:bottom w:val="none" w:sz="0" w:space="0" w:color="auto"/>
                                <w:right w:val="none" w:sz="0" w:space="0" w:color="auto"/>
                              </w:divBdr>
                            </w:div>
                            <w:div w:id="265041148">
                              <w:marLeft w:val="0"/>
                              <w:marRight w:val="0"/>
                              <w:marTop w:val="0"/>
                              <w:marBottom w:val="0"/>
                              <w:divBdr>
                                <w:top w:val="none" w:sz="0" w:space="0" w:color="auto"/>
                                <w:left w:val="none" w:sz="0" w:space="0" w:color="auto"/>
                                <w:bottom w:val="none" w:sz="0" w:space="0" w:color="auto"/>
                                <w:right w:val="none" w:sz="0" w:space="0" w:color="auto"/>
                              </w:divBdr>
                            </w:div>
                            <w:div w:id="868646369">
                              <w:marLeft w:val="0"/>
                              <w:marRight w:val="0"/>
                              <w:marTop w:val="0"/>
                              <w:marBottom w:val="0"/>
                              <w:divBdr>
                                <w:top w:val="none" w:sz="0" w:space="0" w:color="auto"/>
                                <w:left w:val="none" w:sz="0" w:space="0" w:color="auto"/>
                                <w:bottom w:val="none" w:sz="0" w:space="0" w:color="auto"/>
                                <w:right w:val="none" w:sz="0" w:space="0" w:color="auto"/>
                              </w:divBdr>
                            </w:div>
                            <w:div w:id="1315253138">
                              <w:marLeft w:val="0"/>
                              <w:marRight w:val="0"/>
                              <w:marTop w:val="0"/>
                              <w:marBottom w:val="0"/>
                              <w:divBdr>
                                <w:top w:val="none" w:sz="0" w:space="0" w:color="auto"/>
                                <w:left w:val="none" w:sz="0" w:space="0" w:color="auto"/>
                                <w:bottom w:val="none" w:sz="0" w:space="0" w:color="auto"/>
                                <w:right w:val="none" w:sz="0" w:space="0" w:color="auto"/>
                              </w:divBdr>
                            </w:div>
                            <w:div w:id="615797498">
                              <w:marLeft w:val="0"/>
                              <w:marRight w:val="0"/>
                              <w:marTop w:val="0"/>
                              <w:marBottom w:val="0"/>
                              <w:divBdr>
                                <w:top w:val="none" w:sz="0" w:space="0" w:color="auto"/>
                                <w:left w:val="none" w:sz="0" w:space="0" w:color="auto"/>
                                <w:bottom w:val="none" w:sz="0" w:space="0" w:color="auto"/>
                                <w:right w:val="none" w:sz="0" w:space="0" w:color="auto"/>
                              </w:divBdr>
                            </w:div>
                            <w:div w:id="1637640282">
                              <w:marLeft w:val="0"/>
                              <w:marRight w:val="0"/>
                              <w:marTop w:val="0"/>
                              <w:marBottom w:val="0"/>
                              <w:divBdr>
                                <w:top w:val="none" w:sz="0" w:space="0" w:color="auto"/>
                                <w:left w:val="none" w:sz="0" w:space="0" w:color="auto"/>
                                <w:bottom w:val="none" w:sz="0" w:space="0" w:color="auto"/>
                                <w:right w:val="none" w:sz="0" w:space="0" w:color="auto"/>
                              </w:divBdr>
                            </w:div>
                            <w:div w:id="1514875106">
                              <w:marLeft w:val="0"/>
                              <w:marRight w:val="0"/>
                              <w:marTop w:val="0"/>
                              <w:marBottom w:val="0"/>
                              <w:divBdr>
                                <w:top w:val="none" w:sz="0" w:space="0" w:color="auto"/>
                                <w:left w:val="none" w:sz="0" w:space="0" w:color="auto"/>
                                <w:bottom w:val="none" w:sz="0" w:space="0" w:color="auto"/>
                                <w:right w:val="none" w:sz="0" w:space="0" w:color="auto"/>
                              </w:divBdr>
                            </w:div>
                            <w:div w:id="1749301192">
                              <w:marLeft w:val="0"/>
                              <w:marRight w:val="0"/>
                              <w:marTop w:val="0"/>
                              <w:marBottom w:val="0"/>
                              <w:divBdr>
                                <w:top w:val="none" w:sz="0" w:space="0" w:color="auto"/>
                                <w:left w:val="none" w:sz="0" w:space="0" w:color="auto"/>
                                <w:bottom w:val="none" w:sz="0" w:space="0" w:color="auto"/>
                                <w:right w:val="none" w:sz="0" w:space="0" w:color="auto"/>
                              </w:divBdr>
                            </w:div>
                            <w:div w:id="42800423">
                              <w:marLeft w:val="0"/>
                              <w:marRight w:val="0"/>
                              <w:marTop w:val="0"/>
                              <w:marBottom w:val="0"/>
                              <w:divBdr>
                                <w:top w:val="none" w:sz="0" w:space="0" w:color="auto"/>
                                <w:left w:val="none" w:sz="0" w:space="0" w:color="auto"/>
                                <w:bottom w:val="none" w:sz="0" w:space="0" w:color="auto"/>
                                <w:right w:val="none" w:sz="0" w:space="0" w:color="auto"/>
                              </w:divBdr>
                            </w:div>
                            <w:div w:id="111439634">
                              <w:marLeft w:val="0"/>
                              <w:marRight w:val="0"/>
                              <w:marTop w:val="0"/>
                              <w:marBottom w:val="0"/>
                              <w:divBdr>
                                <w:top w:val="none" w:sz="0" w:space="0" w:color="auto"/>
                                <w:left w:val="none" w:sz="0" w:space="0" w:color="auto"/>
                                <w:bottom w:val="none" w:sz="0" w:space="0" w:color="auto"/>
                                <w:right w:val="none" w:sz="0" w:space="0" w:color="auto"/>
                              </w:divBdr>
                            </w:div>
                            <w:div w:id="744768664">
                              <w:marLeft w:val="0"/>
                              <w:marRight w:val="0"/>
                              <w:marTop w:val="0"/>
                              <w:marBottom w:val="0"/>
                              <w:divBdr>
                                <w:top w:val="none" w:sz="0" w:space="0" w:color="auto"/>
                                <w:left w:val="none" w:sz="0" w:space="0" w:color="auto"/>
                                <w:bottom w:val="none" w:sz="0" w:space="0" w:color="auto"/>
                                <w:right w:val="none" w:sz="0" w:space="0" w:color="auto"/>
                              </w:divBdr>
                            </w:div>
                            <w:div w:id="320306107">
                              <w:marLeft w:val="0"/>
                              <w:marRight w:val="0"/>
                              <w:marTop w:val="0"/>
                              <w:marBottom w:val="0"/>
                              <w:divBdr>
                                <w:top w:val="none" w:sz="0" w:space="0" w:color="auto"/>
                                <w:left w:val="none" w:sz="0" w:space="0" w:color="auto"/>
                                <w:bottom w:val="none" w:sz="0" w:space="0" w:color="auto"/>
                                <w:right w:val="none" w:sz="0" w:space="0" w:color="auto"/>
                              </w:divBdr>
                            </w:div>
                            <w:div w:id="1418135262">
                              <w:marLeft w:val="0"/>
                              <w:marRight w:val="0"/>
                              <w:marTop w:val="0"/>
                              <w:marBottom w:val="0"/>
                              <w:divBdr>
                                <w:top w:val="none" w:sz="0" w:space="0" w:color="auto"/>
                                <w:left w:val="none" w:sz="0" w:space="0" w:color="auto"/>
                                <w:bottom w:val="none" w:sz="0" w:space="0" w:color="auto"/>
                                <w:right w:val="none" w:sz="0" w:space="0" w:color="auto"/>
                              </w:divBdr>
                            </w:div>
                            <w:div w:id="159976435">
                              <w:marLeft w:val="0"/>
                              <w:marRight w:val="0"/>
                              <w:marTop w:val="0"/>
                              <w:marBottom w:val="0"/>
                              <w:divBdr>
                                <w:top w:val="none" w:sz="0" w:space="0" w:color="auto"/>
                                <w:left w:val="none" w:sz="0" w:space="0" w:color="auto"/>
                                <w:bottom w:val="none" w:sz="0" w:space="0" w:color="auto"/>
                                <w:right w:val="none" w:sz="0" w:space="0" w:color="auto"/>
                              </w:divBdr>
                            </w:div>
                            <w:div w:id="87695525">
                              <w:marLeft w:val="0"/>
                              <w:marRight w:val="0"/>
                              <w:marTop w:val="0"/>
                              <w:marBottom w:val="0"/>
                              <w:divBdr>
                                <w:top w:val="none" w:sz="0" w:space="0" w:color="auto"/>
                                <w:left w:val="none" w:sz="0" w:space="0" w:color="auto"/>
                                <w:bottom w:val="none" w:sz="0" w:space="0" w:color="auto"/>
                                <w:right w:val="none" w:sz="0" w:space="0" w:color="auto"/>
                              </w:divBdr>
                            </w:div>
                            <w:div w:id="1544749554">
                              <w:marLeft w:val="0"/>
                              <w:marRight w:val="0"/>
                              <w:marTop w:val="0"/>
                              <w:marBottom w:val="0"/>
                              <w:divBdr>
                                <w:top w:val="none" w:sz="0" w:space="0" w:color="auto"/>
                                <w:left w:val="none" w:sz="0" w:space="0" w:color="auto"/>
                                <w:bottom w:val="none" w:sz="0" w:space="0" w:color="auto"/>
                                <w:right w:val="none" w:sz="0" w:space="0" w:color="auto"/>
                              </w:divBdr>
                            </w:div>
                            <w:div w:id="898324598">
                              <w:marLeft w:val="0"/>
                              <w:marRight w:val="0"/>
                              <w:marTop w:val="0"/>
                              <w:marBottom w:val="0"/>
                              <w:divBdr>
                                <w:top w:val="none" w:sz="0" w:space="0" w:color="auto"/>
                                <w:left w:val="none" w:sz="0" w:space="0" w:color="auto"/>
                                <w:bottom w:val="none" w:sz="0" w:space="0" w:color="auto"/>
                                <w:right w:val="none" w:sz="0" w:space="0" w:color="auto"/>
                              </w:divBdr>
                            </w:div>
                            <w:div w:id="931157469">
                              <w:marLeft w:val="0"/>
                              <w:marRight w:val="0"/>
                              <w:marTop w:val="0"/>
                              <w:marBottom w:val="0"/>
                              <w:divBdr>
                                <w:top w:val="none" w:sz="0" w:space="0" w:color="auto"/>
                                <w:left w:val="none" w:sz="0" w:space="0" w:color="auto"/>
                                <w:bottom w:val="none" w:sz="0" w:space="0" w:color="auto"/>
                                <w:right w:val="none" w:sz="0" w:space="0" w:color="auto"/>
                              </w:divBdr>
                            </w:div>
                            <w:div w:id="321782159">
                              <w:marLeft w:val="0"/>
                              <w:marRight w:val="0"/>
                              <w:marTop w:val="0"/>
                              <w:marBottom w:val="0"/>
                              <w:divBdr>
                                <w:top w:val="none" w:sz="0" w:space="0" w:color="auto"/>
                                <w:left w:val="none" w:sz="0" w:space="0" w:color="auto"/>
                                <w:bottom w:val="none" w:sz="0" w:space="0" w:color="auto"/>
                                <w:right w:val="none" w:sz="0" w:space="0" w:color="auto"/>
                              </w:divBdr>
                            </w:div>
                            <w:div w:id="1666592761">
                              <w:marLeft w:val="0"/>
                              <w:marRight w:val="0"/>
                              <w:marTop w:val="0"/>
                              <w:marBottom w:val="0"/>
                              <w:divBdr>
                                <w:top w:val="none" w:sz="0" w:space="0" w:color="auto"/>
                                <w:left w:val="none" w:sz="0" w:space="0" w:color="auto"/>
                                <w:bottom w:val="none" w:sz="0" w:space="0" w:color="auto"/>
                                <w:right w:val="none" w:sz="0" w:space="0" w:color="auto"/>
                              </w:divBdr>
                            </w:div>
                            <w:div w:id="201216413">
                              <w:marLeft w:val="0"/>
                              <w:marRight w:val="0"/>
                              <w:marTop w:val="0"/>
                              <w:marBottom w:val="0"/>
                              <w:divBdr>
                                <w:top w:val="none" w:sz="0" w:space="0" w:color="auto"/>
                                <w:left w:val="none" w:sz="0" w:space="0" w:color="auto"/>
                                <w:bottom w:val="none" w:sz="0" w:space="0" w:color="auto"/>
                                <w:right w:val="none" w:sz="0" w:space="0" w:color="auto"/>
                              </w:divBdr>
                            </w:div>
                            <w:div w:id="629165926">
                              <w:marLeft w:val="0"/>
                              <w:marRight w:val="0"/>
                              <w:marTop w:val="0"/>
                              <w:marBottom w:val="0"/>
                              <w:divBdr>
                                <w:top w:val="none" w:sz="0" w:space="0" w:color="auto"/>
                                <w:left w:val="none" w:sz="0" w:space="0" w:color="auto"/>
                                <w:bottom w:val="none" w:sz="0" w:space="0" w:color="auto"/>
                                <w:right w:val="none" w:sz="0" w:space="0" w:color="auto"/>
                              </w:divBdr>
                            </w:div>
                            <w:div w:id="734354984">
                              <w:marLeft w:val="0"/>
                              <w:marRight w:val="0"/>
                              <w:marTop w:val="0"/>
                              <w:marBottom w:val="0"/>
                              <w:divBdr>
                                <w:top w:val="none" w:sz="0" w:space="0" w:color="auto"/>
                                <w:left w:val="none" w:sz="0" w:space="0" w:color="auto"/>
                                <w:bottom w:val="none" w:sz="0" w:space="0" w:color="auto"/>
                                <w:right w:val="none" w:sz="0" w:space="0" w:color="auto"/>
                              </w:divBdr>
                            </w:div>
                            <w:div w:id="1130171511">
                              <w:marLeft w:val="0"/>
                              <w:marRight w:val="0"/>
                              <w:marTop w:val="0"/>
                              <w:marBottom w:val="0"/>
                              <w:divBdr>
                                <w:top w:val="none" w:sz="0" w:space="0" w:color="auto"/>
                                <w:left w:val="none" w:sz="0" w:space="0" w:color="auto"/>
                                <w:bottom w:val="none" w:sz="0" w:space="0" w:color="auto"/>
                                <w:right w:val="none" w:sz="0" w:space="0" w:color="auto"/>
                              </w:divBdr>
                            </w:div>
                            <w:div w:id="1316105217">
                              <w:marLeft w:val="0"/>
                              <w:marRight w:val="0"/>
                              <w:marTop w:val="0"/>
                              <w:marBottom w:val="0"/>
                              <w:divBdr>
                                <w:top w:val="none" w:sz="0" w:space="0" w:color="auto"/>
                                <w:left w:val="none" w:sz="0" w:space="0" w:color="auto"/>
                                <w:bottom w:val="none" w:sz="0" w:space="0" w:color="auto"/>
                                <w:right w:val="none" w:sz="0" w:space="0" w:color="auto"/>
                              </w:divBdr>
                            </w:div>
                            <w:div w:id="771390914">
                              <w:marLeft w:val="0"/>
                              <w:marRight w:val="0"/>
                              <w:marTop w:val="0"/>
                              <w:marBottom w:val="0"/>
                              <w:divBdr>
                                <w:top w:val="none" w:sz="0" w:space="0" w:color="auto"/>
                                <w:left w:val="none" w:sz="0" w:space="0" w:color="auto"/>
                                <w:bottom w:val="none" w:sz="0" w:space="0" w:color="auto"/>
                                <w:right w:val="none" w:sz="0" w:space="0" w:color="auto"/>
                              </w:divBdr>
                            </w:div>
                            <w:div w:id="713584482">
                              <w:marLeft w:val="0"/>
                              <w:marRight w:val="0"/>
                              <w:marTop w:val="0"/>
                              <w:marBottom w:val="0"/>
                              <w:divBdr>
                                <w:top w:val="none" w:sz="0" w:space="0" w:color="auto"/>
                                <w:left w:val="none" w:sz="0" w:space="0" w:color="auto"/>
                                <w:bottom w:val="none" w:sz="0" w:space="0" w:color="auto"/>
                                <w:right w:val="none" w:sz="0" w:space="0" w:color="auto"/>
                              </w:divBdr>
                            </w:div>
                            <w:div w:id="474688980">
                              <w:marLeft w:val="0"/>
                              <w:marRight w:val="0"/>
                              <w:marTop w:val="0"/>
                              <w:marBottom w:val="0"/>
                              <w:divBdr>
                                <w:top w:val="none" w:sz="0" w:space="0" w:color="auto"/>
                                <w:left w:val="none" w:sz="0" w:space="0" w:color="auto"/>
                                <w:bottom w:val="none" w:sz="0" w:space="0" w:color="auto"/>
                                <w:right w:val="none" w:sz="0" w:space="0" w:color="auto"/>
                              </w:divBdr>
                            </w:div>
                            <w:div w:id="646128683">
                              <w:marLeft w:val="0"/>
                              <w:marRight w:val="0"/>
                              <w:marTop w:val="0"/>
                              <w:marBottom w:val="0"/>
                              <w:divBdr>
                                <w:top w:val="none" w:sz="0" w:space="0" w:color="auto"/>
                                <w:left w:val="none" w:sz="0" w:space="0" w:color="auto"/>
                                <w:bottom w:val="none" w:sz="0" w:space="0" w:color="auto"/>
                                <w:right w:val="none" w:sz="0" w:space="0" w:color="auto"/>
                              </w:divBdr>
                            </w:div>
                            <w:div w:id="269554496">
                              <w:marLeft w:val="0"/>
                              <w:marRight w:val="0"/>
                              <w:marTop w:val="0"/>
                              <w:marBottom w:val="0"/>
                              <w:divBdr>
                                <w:top w:val="none" w:sz="0" w:space="0" w:color="auto"/>
                                <w:left w:val="none" w:sz="0" w:space="0" w:color="auto"/>
                                <w:bottom w:val="none" w:sz="0" w:space="0" w:color="auto"/>
                                <w:right w:val="none" w:sz="0" w:space="0" w:color="auto"/>
                              </w:divBdr>
                            </w:div>
                            <w:div w:id="381446483">
                              <w:marLeft w:val="0"/>
                              <w:marRight w:val="0"/>
                              <w:marTop w:val="0"/>
                              <w:marBottom w:val="0"/>
                              <w:divBdr>
                                <w:top w:val="none" w:sz="0" w:space="0" w:color="auto"/>
                                <w:left w:val="none" w:sz="0" w:space="0" w:color="auto"/>
                                <w:bottom w:val="none" w:sz="0" w:space="0" w:color="auto"/>
                                <w:right w:val="none" w:sz="0" w:space="0" w:color="auto"/>
                              </w:divBdr>
                            </w:div>
                            <w:div w:id="871847617">
                              <w:marLeft w:val="0"/>
                              <w:marRight w:val="0"/>
                              <w:marTop w:val="0"/>
                              <w:marBottom w:val="0"/>
                              <w:divBdr>
                                <w:top w:val="none" w:sz="0" w:space="0" w:color="auto"/>
                                <w:left w:val="none" w:sz="0" w:space="0" w:color="auto"/>
                                <w:bottom w:val="none" w:sz="0" w:space="0" w:color="auto"/>
                                <w:right w:val="none" w:sz="0" w:space="0" w:color="auto"/>
                              </w:divBdr>
                            </w:div>
                            <w:div w:id="125752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org/transforminglibraries/future/trends/incomeinequality" TargetMode="External"/><Relationship Id="rId13" Type="http://schemas.openxmlformats.org/officeDocument/2006/relationships/hyperlink" Target="http://www.ala.org/transforminglibraries/future/trends/incomeinequality" TargetMode="External"/><Relationship Id="rId18" Type="http://schemas.openxmlformats.org/officeDocument/2006/relationships/hyperlink" Target="http://cepa.stanford.edu/content/widening-academic-achievement-gap-between-rich-and-poor-new-evidence-and-possible" TargetMode="External"/><Relationship Id="rId26" Type="http://schemas.openxmlformats.org/officeDocument/2006/relationships/hyperlink" Target="http://www.reuters.com/subjects/income-inequality/massachusetts" TargetMode="External"/><Relationship Id="rId39" Type="http://schemas.openxmlformats.org/officeDocument/2006/relationships/hyperlink" Target="http://cityobservatory.org/less-in-common/" TargetMode="External"/><Relationship Id="rId3" Type="http://schemas.openxmlformats.org/officeDocument/2006/relationships/webSettings" Target="webSettings.xml"/><Relationship Id="rId21" Type="http://schemas.openxmlformats.org/officeDocument/2006/relationships/hyperlink" Target="http://www.ala.org/transforminglibraries/future/trends/incomeinequality" TargetMode="External"/><Relationship Id="rId34" Type="http://schemas.openxmlformats.org/officeDocument/2006/relationships/hyperlink" Target="http://blogs.wsj.com/washwire/2015/07/21/four-charts-that-show-the-opportunity-gap-isnt-going-away/" TargetMode="External"/><Relationship Id="rId42" Type="http://schemas.openxmlformats.org/officeDocument/2006/relationships/theme" Target="theme/theme1.xml"/><Relationship Id="rId7" Type="http://schemas.openxmlformats.org/officeDocument/2006/relationships/hyperlink" Target="http://www.ala.org/transforminglibraries/future/trends/incomeinequality" TargetMode="External"/><Relationship Id="rId12" Type="http://schemas.openxmlformats.org/officeDocument/2006/relationships/hyperlink" Target="http://www.ala.org/transforminglibraries/future/trends/incomeinequality" TargetMode="External"/><Relationship Id="rId17" Type="http://schemas.openxmlformats.org/officeDocument/2006/relationships/hyperlink" Target="http://www.ala.org/transforminglibraries/future/trends/incomeinequality" TargetMode="External"/><Relationship Id="rId25" Type="http://schemas.openxmlformats.org/officeDocument/2006/relationships/hyperlink" Target="http://www.technologyreview.com/featuredstory/531726/technology-and-inequality/" TargetMode="External"/><Relationship Id="rId33" Type="http://schemas.openxmlformats.org/officeDocument/2006/relationships/hyperlink" Target="http://www.reuters.com/subjects/income-inequality/indiana" TargetMode="External"/><Relationship Id="rId38" Type="http://schemas.openxmlformats.org/officeDocument/2006/relationships/hyperlink" Target="http://cityobservatory.org/wp-content/files/CityObservatory_Less_In_Common.pdf" TargetMode="External"/><Relationship Id="rId2" Type="http://schemas.openxmlformats.org/officeDocument/2006/relationships/settings" Target="settings.xml"/><Relationship Id="rId16" Type="http://schemas.openxmlformats.org/officeDocument/2006/relationships/hyperlink" Target="http://www.ala.org/transforminglibraries/future/trends/incomeinequality" TargetMode="External"/><Relationship Id="rId20" Type="http://schemas.openxmlformats.org/officeDocument/2006/relationships/hyperlink" Target="http://www.ala.org/transforminglibraries/future/trends/incomeinequality" TargetMode="External"/><Relationship Id="rId29" Type="http://schemas.openxmlformats.org/officeDocument/2006/relationships/hyperlink" Target="http://www.fastcoexist.com/3047269/this-calculator-will-tell-you-if-a-robot-is-coming-for"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ala.org/transforminglibraries/future/trends/incomeinequality" TargetMode="External"/><Relationship Id="rId11" Type="http://schemas.openxmlformats.org/officeDocument/2006/relationships/hyperlink" Target="http://www.ala.org/transforminglibraries/future/trends/incomeinequality" TargetMode="External"/><Relationship Id="rId24" Type="http://schemas.openxmlformats.org/officeDocument/2006/relationships/hyperlink" Target="http://inequality.org/income-inequality/" TargetMode="External"/><Relationship Id="rId32" Type="http://schemas.openxmlformats.org/officeDocument/2006/relationships/hyperlink" Target="http://www.washingtonpost.com/blogs/wonkblog/wp/2015/05/21/how-uber-type-jobs-are-driving-inequality-and-what-to-do-about-it/" TargetMode="External"/><Relationship Id="rId37" Type="http://schemas.openxmlformats.org/officeDocument/2006/relationships/hyperlink" Target="http://www.usnews.com/news/articles/2014/10/16/no-easy-answer-for-rising-income-inequality" TargetMode="External"/><Relationship Id="rId40" Type="http://schemas.openxmlformats.org/officeDocument/2006/relationships/hyperlink" Target="http://www.brookings.edu/research/reports2/2015/03/city-inequality-berube-holmes" TargetMode="External"/><Relationship Id="rId5" Type="http://schemas.openxmlformats.org/officeDocument/2006/relationships/hyperlink" Target="http://www.ala.org/transforminglibraries/future/trends/incomeinequality" TargetMode="External"/><Relationship Id="rId15" Type="http://schemas.openxmlformats.org/officeDocument/2006/relationships/hyperlink" Target="http://www.ala.org/transforminglibraries/future/trends/incomeinequality" TargetMode="External"/><Relationship Id="rId23" Type="http://schemas.openxmlformats.org/officeDocument/2006/relationships/hyperlink" Target="http://www.whitehouse.gov/the-press-office/2013/12/04/remarks-president-economic-mobility" TargetMode="External"/><Relationship Id="rId28" Type="http://schemas.openxmlformats.org/officeDocument/2006/relationships/hyperlink" Target="http://www.reuters.com/subjects/income-inequality/massachusetts" TargetMode="External"/><Relationship Id="rId36" Type="http://schemas.openxmlformats.org/officeDocument/2006/relationships/hyperlink" Target="http://www.reuters.com/subjects/income-inequality/massachusetts" TargetMode="External"/><Relationship Id="rId10" Type="http://schemas.openxmlformats.org/officeDocument/2006/relationships/hyperlink" Target="http://www.ala.org/transforminglibraries/future/trends/incomeinequality" TargetMode="External"/><Relationship Id="rId19" Type="http://schemas.openxmlformats.org/officeDocument/2006/relationships/hyperlink" Target="http://www.ala.org/transforminglibraries/future/trends/incomeinequality" TargetMode="External"/><Relationship Id="rId31" Type="http://schemas.openxmlformats.org/officeDocument/2006/relationships/hyperlink" Target="http://www.washingtonpost.com/blogs/wonkblog/wp/2015/05/21/how-uber-type-jobs-are-driving-inequality-and-what-to-do-about-it/" TargetMode="External"/><Relationship Id="rId4" Type="http://schemas.openxmlformats.org/officeDocument/2006/relationships/image" Target="media/image1.png"/><Relationship Id="rId9" Type="http://schemas.openxmlformats.org/officeDocument/2006/relationships/hyperlink" Target="http://www.ala.org/transforminglibraries/future/trends/incomeinequality" TargetMode="External"/><Relationship Id="rId14" Type="http://schemas.openxmlformats.org/officeDocument/2006/relationships/hyperlink" Target="http://www.ala.org/transforminglibraries/future/trends/incomeinequality" TargetMode="External"/><Relationship Id="rId22" Type="http://schemas.openxmlformats.org/officeDocument/2006/relationships/hyperlink" Target="http://www.ala.org/transforminglibraries/future/trends/incomeinequality" TargetMode="External"/><Relationship Id="rId27" Type="http://schemas.openxmlformats.org/officeDocument/2006/relationships/hyperlink" Target="http://www.pewresearch.org/fact-tank/2013/09/24/the-growing-economic-clout-of-the-college-educated/" TargetMode="External"/><Relationship Id="rId30" Type="http://schemas.openxmlformats.org/officeDocument/2006/relationships/hyperlink" Target="http://www.technologyreview.com/featuredstory/531726/technology-and-inequality/" TargetMode="External"/><Relationship Id="rId35" Type="http://schemas.openxmlformats.org/officeDocument/2006/relationships/hyperlink" Target="http://www.technologyreview.com/featuredstory/531726/technology-and-ine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2222</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Laughlin</dc:creator>
  <cp:keywords/>
  <dc:description/>
  <cp:lastModifiedBy>Sara Laughlin</cp:lastModifiedBy>
  <cp:revision>2</cp:revision>
  <dcterms:created xsi:type="dcterms:W3CDTF">2015-08-29T18:00:00Z</dcterms:created>
  <dcterms:modified xsi:type="dcterms:W3CDTF">2015-08-31T17:45:00Z</dcterms:modified>
</cp:coreProperties>
</file>