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B28" w:rsidRPr="00546B28" w:rsidRDefault="00970A10" w:rsidP="00546B28">
      <w:pPr>
        <w:pBdr>
          <w:bottom w:val="single" w:sz="12" w:space="3" w:color="E4E4E4"/>
        </w:pBdr>
        <w:shd w:val="clear" w:color="auto" w:fill="FFFFFF"/>
        <w:spacing w:after="240" w:line="240" w:lineRule="auto"/>
        <w:outlineLvl w:val="0"/>
        <w:rPr>
          <w:rFonts w:ascii="Arial" w:eastAsia="Times New Roman" w:hAnsi="Arial" w:cs="Arial"/>
          <w:b/>
          <w:bCs/>
          <w:color w:val="000000"/>
          <w:kern w:val="36"/>
          <w:sz w:val="55"/>
          <w:szCs w:val="55"/>
        </w:rPr>
      </w:pPr>
      <w:r w:rsidRPr="00C6034D">
        <w:rPr>
          <w:rFonts w:ascii="Arial" w:eastAsia="Times New Roman" w:hAnsi="Arial" w:cs="Arial"/>
          <w:b/>
          <w:bCs/>
          <w:noProof/>
          <w:color w:val="000000"/>
          <w:kern w:val="36"/>
          <w:sz w:val="55"/>
          <w:szCs w:val="55"/>
        </w:rPr>
        <w:drawing>
          <wp:anchor distT="0" distB="0" distL="114300" distR="114300" simplePos="0" relativeHeight="251659264" behindDoc="0" locked="0" layoutInCell="1" allowOverlap="1" wp14:anchorId="5580BD74" wp14:editId="46F0E0B5">
            <wp:simplePos x="0" y="0"/>
            <wp:positionH relativeFrom="margin">
              <wp:align>right</wp:align>
            </wp:positionH>
            <wp:positionV relativeFrom="margin">
              <wp:align>top</wp:align>
            </wp:positionV>
            <wp:extent cx="895350" cy="895350"/>
            <wp:effectExtent l="0" t="0" r="0" b="0"/>
            <wp:wrapSquare wrapText="bothSides"/>
            <wp:docPr id="2056" name="Picture 8" descr="Demographics - Category Color Pi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descr="Demographics - Category Color Pink"/>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95350" cy="895350"/>
                    </a:xfrm>
                    <a:prstGeom prst="rect">
                      <a:avLst/>
                    </a:prstGeom>
                    <a:noFill/>
                    <a:extLst/>
                  </pic:spPr>
                </pic:pic>
              </a:graphicData>
            </a:graphic>
          </wp:anchor>
        </w:drawing>
      </w:r>
      <w:r w:rsidR="00546B28" w:rsidRPr="00546B28">
        <w:rPr>
          <w:rFonts w:ascii="Arial" w:eastAsia="Times New Roman" w:hAnsi="Arial" w:cs="Arial"/>
          <w:b/>
          <w:bCs/>
          <w:color w:val="000000"/>
          <w:kern w:val="36"/>
          <w:sz w:val="55"/>
          <w:szCs w:val="55"/>
        </w:rPr>
        <w:t>Digital Natives</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Children and young people born into and raised in a digital world (post 1980) may work, study, and interact in very different ways from “digital immigrants,” those who were born just a generation before.</w:t>
      </w:r>
    </w:p>
    <w:p w:rsidR="00546B28" w:rsidRPr="00546B28" w:rsidRDefault="00546B28" w:rsidP="00546B28">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546B28">
        <w:rPr>
          <w:rFonts w:ascii="Arial" w:eastAsia="Times New Roman" w:hAnsi="Arial" w:cs="Arial"/>
          <w:b/>
          <w:bCs/>
          <w:color w:val="303030"/>
          <w:sz w:val="27"/>
          <w:szCs w:val="27"/>
        </w:rPr>
        <w:t>How It’s Developing</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xml:space="preserve">Marc </w:t>
      </w:r>
      <w:proofErr w:type="spellStart"/>
      <w:r w:rsidRPr="00546B28">
        <w:rPr>
          <w:rFonts w:ascii="Arial" w:eastAsia="Times New Roman" w:hAnsi="Arial" w:cs="Arial"/>
          <w:color w:val="303030"/>
          <w:sz w:val="20"/>
          <w:szCs w:val="20"/>
        </w:rPr>
        <w:t>Prensky</w:t>
      </w:r>
      <w:proofErr w:type="spellEnd"/>
      <w:r w:rsidRPr="00546B28">
        <w:rPr>
          <w:rFonts w:ascii="Arial" w:eastAsia="Times New Roman" w:hAnsi="Arial" w:cs="Arial"/>
          <w:color w:val="303030"/>
          <w:sz w:val="20"/>
          <w:szCs w:val="20"/>
        </w:rPr>
        <w:t xml:space="preserve"> introduced the concepts of digital natives and digital immigrants in his 2001 On the Horizon article, “Digital Natives, Digital Immigrants.” The article argues that the advent of new digital technologies have fundamentally changed young people so much so that they “think and process information fundamentally differently from their predecessors,” making them “’native speakers’ of the digital language of computers, video games and the Internet.” [</w:t>
      </w:r>
      <w:hyperlink r:id="rId5" w:anchor="Notes and Resources" w:history="1">
        <w:r w:rsidRPr="00546B28">
          <w:rPr>
            <w:rFonts w:ascii="Arial" w:eastAsia="Times New Roman" w:hAnsi="Arial" w:cs="Arial"/>
            <w:color w:val="1A90B4"/>
            <w:sz w:val="20"/>
            <w:szCs w:val="20"/>
            <w:u w:val="single"/>
          </w:rPr>
          <w:t>1</w:t>
        </w:r>
      </w:hyperlink>
      <w:r w:rsidRPr="00546B28">
        <w:rPr>
          <w:rFonts w:ascii="Arial" w:eastAsia="Times New Roman" w:hAnsi="Arial" w:cs="Arial"/>
          <w:color w:val="303030"/>
          <w:sz w:val="20"/>
          <w:szCs w:val="20"/>
        </w:rPr>
        <w:t>] They are distinct from digital immigrants, who might still shows their “accents” as demonstrated by their use of the internet as a reference source, their adherence to use manuals, or editing on paper rather than on screen.</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xml:space="preserve">Distinctions between digital natives and digital immigrants might play out in workplaces, the classroom, or even in families. </w:t>
      </w:r>
      <w:proofErr w:type="spellStart"/>
      <w:r w:rsidRPr="00546B28">
        <w:rPr>
          <w:rFonts w:ascii="Arial" w:eastAsia="Times New Roman" w:hAnsi="Arial" w:cs="Arial"/>
          <w:color w:val="303030"/>
          <w:sz w:val="20"/>
          <w:szCs w:val="20"/>
        </w:rPr>
        <w:t>Prensky</w:t>
      </w:r>
      <w:proofErr w:type="spellEnd"/>
      <w:r w:rsidRPr="00546B28">
        <w:rPr>
          <w:rFonts w:ascii="Arial" w:eastAsia="Times New Roman" w:hAnsi="Arial" w:cs="Arial"/>
          <w:color w:val="303030"/>
          <w:sz w:val="20"/>
          <w:szCs w:val="20"/>
        </w:rPr>
        <w:t xml:space="preserve"> identified the classroom as a key area for concern, where digital immigrants were working to educate a population of digital natives that may not have seen the world in the same way, whose minds might not work in the same way, and who not regard information and collaboration in the same way. [</w:t>
      </w:r>
      <w:hyperlink r:id="rId6" w:anchor="Notes and Resources" w:history="1">
        <w:r w:rsidRPr="00546B28">
          <w:rPr>
            <w:rFonts w:ascii="Arial" w:eastAsia="Times New Roman" w:hAnsi="Arial" w:cs="Arial"/>
            <w:color w:val="1A90B4"/>
            <w:sz w:val="20"/>
            <w:szCs w:val="20"/>
            <w:u w:val="single"/>
          </w:rPr>
          <w:t>2</w:t>
        </w:r>
      </w:hyperlink>
      <w:r w:rsidRPr="00546B28">
        <w:rPr>
          <w:rFonts w:ascii="Arial" w:eastAsia="Times New Roman" w:hAnsi="Arial" w:cs="Arial"/>
          <w:color w:val="303030"/>
          <w:sz w:val="20"/>
          <w:szCs w:val="20"/>
        </w:rPr>
        <w:t>] Digital natives will likely seek to incorporate more technology into their professional lives, which may be used to improve workplace efficiency or increase productivity, but they may also seek increased access to technology, more virtual and physical spaces for sharing with colleagues and peers, more comfortable working environments to support work-life blurring, and more sustainable work environments. [</w:t>
      </w:r>
      <w:hyperlink r:id="rId7" w:anchor="Notes and Resources" w:history="1">
        <w:r w:rsidRPr="00546B28">
          <w:rPr>
            <w:rFonts w:ascii="Arial" w:eastAsia="Times New Roman" w:hAnsi="Arial" w:cs="Arial"/>
            <w:color w:val="1A90B4"/>
            <w:sz w:val="20"/>
            <w:szCs w:val="20"/>
            <w:u w:val="single"/>
          </w:rPr>
          <w:t>3</w:t>
        </w:r>
      </w:hyperlink>
      <w:r w:rsidRPr="00546B28">
        <w:rPr>
          <w:rFonts w:ascii="Arial" w:eastAsia="Times New Roman" w:hAnsi="Arial" w:cs="Arial"/>
          <w:color w:val="303030"/>
          <w:sz w:val="20"/>
          <w:szCs w:val="20"/>
        </w:rPr>
        <w:t>] Increasingly, differences are identified in the ways that digital natives and digital immigrants conduct business, gather news and information, spend money, define personal privacy, experience entertainment, and engage socially. [</w:t>
      </w:r>
      <w:hyperlink r:id="rId8" w:anchor="Notes and Resources" w:history="1">
        <w:r w:rsidRPr="00546B28">
          <w:rPr>
            <w:rFonts w:ascii="Arial" w:eastAsia="Times New Roman" w:hAnsi="Arial" w:cs="Arial"/>
            <w:color w:val="1A90B4"/>
            <w:sz w:val="20"/>
            <w:szCs w:val="20"/>
            <w:u w:val="single"/>
          </w:rPr>
          <w:t>4</w:t>
        </w:r>
      </w:hyperlink>
      <w:r w:rsidRPr="00546B28">
        <w:rPr>
          <w:rFonts w:ascii="Arial" w:eastAsia="Times New Roman" w:hAnsi="Arial" w:cs="Arial"/>
          <w:color w:val="303030"/>
          <w:sz w:val="20"/>
          <w:szCs w:val="20"/>
        </w:rPr>
        <w:t>] </w:t>
      </w:r>
    </w:p>
    <w:p w:rsidR="00546B28" w:rsidRPr="00546B28" w:rsidRDefault="00546B28" w:rsidP="00546B28">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r w:rsidRPr="00546B28">
        <w:rPr>
          <w:rFonts w:ascii="Arial" w:eastAsia="Times New Roman" w:hAnsi="Arial" w:cs="Arial"/>
          <w:b/>
          <w:bCs/>
          <w:color w:val="303030"/>
          <w:sz w:val="27"/>
          <w:szCs w:val="27"/>
        </w:rPr>
        <w:t>Why It Matters</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Digital natives have grown up with internet access and depend heavily on mobile devices, are heavy consumers of social networking services, consider speed to be among the most important characteristics of digital products and services, and multitask across devices and between work and entertainment. [</w:t>
      </w:r>
      <w:hyperlink r:id="rId9" w:anchor="Notes and Resources" w:history="1">
        <w:r w:rsidRPr="00546B28">
          <w:rPr>
            <w:rFonts w:ascii="Arial" w:eastAsia="Times New Roman" w:hAnsi="Arial" w:cs="Arial"/>
            <w:color w:val="1A90B4"/>
            <w:sz w:val="20"/>
            <w:szCs w:val="20"/>
            <w:u w:val="single"/>
          </w:rPr>
          <w:t>5</w:t>
        </w:r>
      </w:hyperlink>
      <w:r w:rsidRPr="00546B28">
        <w:rPr>
          <w:rFonts w:ascii="Arial" w:eastAsia="Times New Roman" w:hAnsi="Arial" w:cs="Arial"/>
          <w:color w:val="303030"/>
          <w:sz w:val="20"/>
          <w:szCs w:val="20"/>
        </w:rPr>
        <w:t>] Combined, these characteristics may require libraries and librarians to adapt services and programs to the new unique needs and expectations of digital natives.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At the same time, according to research by the Pew Internet and American Life Project, younger Americans’ media and technology behaviors straddle the print and digital environments and they use and appreciate library spaces as both places for quiet study and as places to collaborate and hang out. [</w:t>
      </w:r>
      <w:hyperlink r:id="rId10" w:anchor="Notes and Resources" w:history="1">
        <w:r w:rsidRPr="00546B28">
          <w:rPr>
            <w:rFonts w:ascii="Arial" w:eastAsia="Times New Roman" w:hAnsi="Arial" w:cs="Arial"/>
            <w:color w:val="1A90B4"/>
            <w:sz w:val="20"/>
            <w:szCs w:val="20"/>
            <w:u w:val="single"/>
          </w:rPr>
          <w:t>6</w:t>
        </w:r>
      </w:hyperlink>
      <w:r w:rsidRPr="00546B28">
        <w:rPr>
          <w:rFonts w:ascii="Arial" w:eastAsia="Times New Roman" w:hAnsi="Arial" w:cs="Arial"/>
          <w:color w:val="303030"/>
          <w:sz w:val="20"/>
          <w:szCs w:val="20"/>
        </w:rPr>
        <w:t>]</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As with most broad labels, the characteristics of digital natives may not apply universally to all people from this generation. Young people who grew up in low-income communities, who are immigrants or the children of immigrants, or who simply have alternate preferences may not have experienced the same level of digital and technological influence in their early lives. [</w:t>
      </w:r>
      <w:hyperlink r:id="rId11" w:anchor="Notes and Resources" w:history="1">
        <w:r w:rsidRPr="00546B28">
          <w:rPr>
            <w:rFonts w:ascii="Arial" w:eastAsia="Times New Roman" w:hAnsi="Arial" w:cs="Arial"/>
            <w:color w:val="1A90B4"/>
            <w:sz w:val="20"/>
            <w:szCs w:val="20"/>
            <w:u w:val="single"/>
          </w:rPr>
          <w:t>7</w:t>
        </w:r>
      </w:hyperlink>
      <w:r w:rsidRPr="00546B28">
        <w:rPr>
          <w:rFonts w:ascii="Arial" w:eastAsia="Times New Roman" w:hAnsi="Arial" w:cs="Arial"/>
          <w:color w:val="303030"/>
          <w:sz w:val="20"/>
          <w:szCs w:val="20"/>
        </w:rPr>
        <w:t>] Libraries and librarians may still provide an opportunity for digital natives to experience new technologies, resources, and collaborations that might otherwise have been missed.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Within our multi-generational workforce, collaboration between digital native and digital immigrant professionals may be particularly important, especially as libraries seek to serve users across a broad generational spectrum.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Research on the brain’s response to electronic media suggests that digital natives might have higher activity in the parts of the brain responsible for short-term memory, the sorting of complex information, and the integration of sensations and thought; other research suggests similar exposure to electronic media might diminish the ability to develop empathy, interpersonal relations, and nonverbal communication skills. [</w:t>
      </w:r>
      <w:hyperlink r:id="rId12" w:anchor="Notes and Resources" w:history="1">
        <w:r w:rsidRPr="00546B28">
          <w:rPr>
            <w:rFonts w:ascii="Arial" w:eastAsia="Times New Roman" w:hAnsi="Arial" w:cs="Arial"/>
            <w:color w:val="1A90B4"/>
            <w:sz w:val="20"/>
            <w:szCs w:val="20"/>
            <w:u w:val="single"/>
          </w:rPr>
          <w:t>8</w:t>
        </w:r>
      </w:hyperlink>
      <w:r w:rsidRPr="00546B28">
        <w:rPr>
          <w:rFonts w:ascii="Arial" w:eastAsia="Times New Roman" w:hAnsi="Arial" w:cs="Arial"/>
          <w:color w:val="303030"/>
          <w:sz w:val="20"/>
          <w:szCs w:val="20"/>
        </w:rPr>
        <w:t>] This may influence how librarians work with each other and with the public. </w:t>
      </w:r>
    </w:p>
    <w:p w:rsidR="00E9129C" w:rsidRDefault="00E9129C">
      <w:pPr>
        <w:rPr>
          <w:rFonts w:ascii="Arial" w:eastAsia="Times New Roman" w:hAnsi="Arial" w:cs="Arial"/>
          <w:b/>
          <w:bCs/>
          <w:color w:val="303030"/>
          <w:sz w:val="27"/>
          <w:szCs w:val="27"/>
        </w:rPr>
      </w:pPr>
      <w:bookmarkStart w:id="0" w:name="Notes_and_Resources"/>
      <w:bookmarkEnd w:id="0"/>
      <w:r>
        <w:rPr>
          <w:rFonts w:ascii="Arial" w:eastAsia="Times New Roman" w:hAnsi="Arial" w:cs="Arial"/>
          <w:b/>
          <w:bCs/>
          <w:color w:val="303030"/>
          <w:sz w:val="27"/>
          <w:szCs w:val="27"/>
        </w:rPr>
        <w:br w:type="page"/>
      </w:r>
    </w:p>
    <w:p w:rsidR="00546B28" w:rsidRPr="00546B28" w:rsidRDefault="00546B28" w:rsidP="00546B28">
      <w:pPr>
        <w:shd w:val="clear" w:color="auto" w:fill="FFFFFF"/>
        <w:spacing w:before="100" w:beforeAutospacing="1" w:after="100" w:afterAutospacing="1" w:line="240" w:lineRule="auto"/>
        <w:outlineLvl w:val="2"/>
        <w:rPr>
          <w:rFonts w:ascii="Arial" w:eastAsia="Times New Roman" w:hAnsi="Arial" w:cs="Arial"/>
          <w:b/>
          <w:bCs/>
          <w:color w:val="303030"/>
          <w:sz w:val="27"/>
          <w:szCs w:val="27"/>
        </w:rPr>
      </w:pPr>
      <w:bookmarkStart w:id="1" w:name="_GoBack"/>
      <w:bookmarkEnd w:id="1"/>
      <w:r w:rsidRPr="00546B28">
        <w:rPr>
          <w:rFonts w:ascii="Arial" w:eastAsia="Times New Roman" w:hAnsi="Arial" w:cs="Arial"/>
          <w:b/>
          <w:bCs/>
          <w:color w:val="303030"/>
          <w:sz w:val="27"/>
          <w:szCs w:val="27"/>
        </w:rPr>
        <w:lastRenderedPageBreak/>
        <w:t>Notes and Resources</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xml:space="preserve">[1] “Digital Natives, Digital Immigrants.” Marc </w:t>
      </w:r>
      <w:proofErr w:type="spellStart"/>
      <w:r w:rsidRPr="00546B28">
        <w:rPr>
          <w:rFonts w:ascii="Arial" w:eastAsia="Times New Roman" w:hAnsi="Arial" w:cs="Arial"/>
          <w:color w:val="303030"/>
          <w:sz w:val="20"/>
          <w:szCs w:val="20"/>
        </w:rPr>
        <w:t>Prensky</w:t>
      </w:r>
      <w:proofErr w:type="spellEnd"/>
      <w:r w:rsidRPr="00546B28">
        <w:rPr>
          <w:rFonts w:ascii="Arial" w:eastAsia="Times New Roman" w:hAnsi="Arial" w:cs="Arial"/>
          <w:color w:val="303030"/>
          <w:sz w:val="20"/>
          <w:szCs w:val="20"/>
        </w:rPr>
        <w:t>. On the Horizon. October 2001. Available from</w:t>
      </w:r>
      <w:hyperlink r:id="rId13" w:history="1">
        <w:r w:rsidRPr="00546B28">
          <w:rPr>
            <w:rFonts w:ascii="Arial" w:eastAsia="Times New Roman" w:hAnsi="Arial" w:cs="Arial"/>
            <w:color w:val="1A90B4"/>
            <w:sz w:val="20"/>
            <w:szCs w:val="20"/>
            <w:u w:val="single"/>
          </w:rPr>
          <w:t>http://www.marcprensky.com/writing/Prensky%20-%20Digital%20Natives,%20Di...</w:t>
        </w:r>
      </w:hyperlink>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xml:space="preserve">[2] “Digital Natives, Digital Immigrants.” Marc </w:t>
      </w:r>
      <w:proofErr w:type="spellStart"/>
      <w:r w:rsidRPr="00546B28">
        <w:rPr>
          <w:rFonts w:ascii="Arial" w:eastAsia="Times New Roman" w:hAnsi="Arial" w:cs="Arial"/>
          <w:color w:val="303030"/>
          <w:sz w:val="20"/>
          <w:szCs w:val="20"/>
        </w:rPr>
        <w:t>Prensky</w:t>
      </w:r>
      <w:proofErr w:type="spellEnd"/>
      <w:r w:rsidRPr="00546B28">
        <w:rPr>
          <w:rFonts w:ascii="Arial" w:eastAsia="Times New Roman" w:hAnsi="Arial" w:cs="Arial"/>
          <w:color w:val="303030"/>
          <w:sz w:val="20"/>
          <w:szCs w:val="20"/>
        </w:rPr>
        <w:t>. On the Horizon. October 2001. Available from</w:t>
      </w:r>
      <w:hyperlink r:id="rId14" w:history="1">
        <w:r w:rsidRPr="00546B28">
          <w:rPr>
            <w:rFonts w:ascii="Arial" w:eastAsia="Times New Roman" w:hAnsi="Arial" w:cs="Arial"/>
            <w:color w:val="1A90B4"/>
            <w:sz w:val="20"/>
            <w:szCs w:val="20"/>
            <w:u w:val="single"/>
          </w:rPr>
          <w:t>http://www.marcprensky.com/writing/Prensky%20-%20Digital%20Natives,%20Di...</w:t>
        </w:r>
      </w:hyperlink>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xml:space="preserve">[3] “Digital Natives: A More Tech-Savvy Generation Enters the </w:t>
      </w:r>
      <w:proofErr w:type="spellStart"/>
      <w:r w:rsidRPr="00546B28">
        <w:rPr>
          <w:rFonts w:ascii="Arial" w:eastAsia="Times New Roman" w:hAnsi="Arial" w:cs="Arial"/>
          <w:color w:val="303030"/>
          <w:sz w:val="20"/>
          <w:szCs w:val="20"/>
        </w:rPr>
        <w:t>Wiorkplace</w:t>
      </w:r>
      <w:proofErr w:type="spellEnd"/>
      <w:r w:rsidRPr="00546B28">
        <w:rPr>
          <w:rFonts w:ascii="Arial" w:eastAsia="Times New Roman" w:hAnsi="Arial" w:cs="Arial"/>
          <w:color w:val="303030"/>
          <w:sz w:val="20"/>
          <w:szCs w:val="20"/>
        </w:rPr>
        <w:t xml:space="preserve">.” Marie </w:t>
      </w:r>
      <w:proofErr w:type="spellStart"/>
      <w:r w:rsidRPr="00546B28">
        <w:rPr>
          <w:rFonts w:ascii="Arial" w:eastAsia="Times New Roman" w:hAnsi="Arial" w:cs="Arial"/>
          <w:color w:val="303030"/>
          <w:sz w:val="20"/>
          <w:szCs w:val="20"/>
        </w:rPr>
        <w:t>Puybaraud</w:t>
      </w:r>
      <w:proofErr w:type="spellEnd"/>
      <w:r w:rsidRPr="00546B28">
        <w:rPr>
          <w:rFonts w:ascii="Arial" w:eastAsia="Times New Roman" w:hAnsi="Arial" w:cs="Arial"/>
          <w:color w:val="303030"/>
          <w:sz w:val="20"/>
          <w:szCs w:val="20"/>
        </w:rPr>
        <w:t xml:space="preserve"> and Hannah Hahn. </w:t>
      </w:r>
      <w:proofErr w:type="spellStart"/>
      <w:r w:rsidRPr="00546B28">
        <w:rPr>
          <w:rFonts w:ascii="Arial" w:eastAsia="Times New Roman" w:hAnsi="Arial" w:cs="Arial"/>
          <w:color w:val="303030"/>
          <w:sz w:val="20"/>
          <w:szCs w:val="20"/>
        </w:rPr>
        <w:t>WorkDesign</w:t>
      </w:r>
      <w:proofErr w:type="spellEnd"/>
      <w:r w:rsidRPr="00546B28">
        <w:rPr>
          <w:rFonts w:ascii="Arial" w:eastAsia="Times New Roman" w:hAnsi="Arial" w:cs="Arial"/>
          <w:color w:val="303030"/>
          <w:sz w:val="20"/>
          <w:szCs w:val="20"/>
        </w:rPr>
        <w:t xml:space="preserve"> Magazine. February 1, 2012. Available from </w:t>
      </w:r>
      <w:hyperlink r:id="rId15" w:history="1">
        <w:r w:rsidRPr="00546B28">
          <w:rPr>
            <w:rFonts w:ascii="Arial" w:eastAsia="Times New Roman" w:hAnsi="Arial" w:cs="Arial"/>
            <w:color w:val="1A90B4"/>
            <w:sz w:val="20"/>
            <w:szCs w:val="20"/>
            <w:u w:val="single"/>
          </w:rPr>
          <w:t>http://workdesign.com/2012/02/digital-natives-a-tech-savvy-generation-en...</w:t>
        </w:r>
      </w:hyperlink>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[4] “Closer Together or Further Apart? Digital Devices and the New Generation Gap.” Robert Weiss. The Huffington Post. April 1, 2014. Available from </w:t>
      </w:r>
      <w:hyperlink r:id="rId16" w:history="1">
        <w:r w:rsidRPr="00546B28">
          <w:rPr>
            <w:rFonts w:ascii="Arial" w:eastAsia="Times New Roman" w:hAnsi="Arial" w:cs="Arial"/>
            <w:color w:val="1A90B4"/>
            <w:sz w:val="20"/>
            <w:szCs w:val="20"/>
            <w:u w:val="single"/>
          </w:rPr>
          <w:t>http://www.huffingtonpost.com/robert-weiss/closer-together-or-furthe_b_4...</w:t>
        </w:r>
      </w:hyperlink>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xml:space="preserve">[5] “Creating Outstanding Experiences for Digital Natives.” </w:t>
      </w:r>
      <w:proofErr w:type="spellStart"/>
      <w:r w:rsidRPr="00546B28">
        <w:rPr>
          <w:rFonts w:ascii="Arial" w:eastAsia="Times New Roman" w:hAnsi="Arial" w:cs="Arial"/>
          <w:color w:val="303030"/>
          <w:sz w:val="20"/>
          <w:szCs w:val="20"/>
        </w:rPr>
        <w:t>Saskia</w:t>
      </w:r>
      <w:proofErr w:type="spellEnd"/>
      <w:r w:rsidRPr="00546B28">
        <w:rPr>
          <w:rFonts w:ascii="Arial" w:eastAsia="Times New Roman" w:hAnsi="Arial" w:cs="Arial"/>
          <w:color w:val="303030"/>
          <w:sz w:val="20"/>
          <w:szCs w:val="20"/>
        </w:rPr>
        <w:t xml:space="preserve"> </w:t>
      </w:r>
      <w:proofErr w:type="spellStart"/>
      <w:r w:rsidRPr="00546B28">
        <w:rPr>
          <w:rFonts w:ascii="Arial" w:eastAsia="Times New Roman" w:hAnsi="Arial" w:cs="Arial"/>
          <w:color w:val="303030"/>
          <w:sz w:val="20"/>
          <w:szCs w:val="20"/>
        </w:rPr>
        <w:t>Schippers</w:t>
      </w:r>
      <w:proofErr w:type="spellEnd"/>
      <w:r w:rsidRPr="00546B28">
        <w:rPr>
          <w:rFonts w:ascii="Arial" w:eastAsia="Times New Roman" w:hAnsi="Arial" w:cs="Arial"/>
          <w:color w:val="303030"/>
          <w:sz w:val="20"/>
          <w:szCs w:val="20"/>
        </w:rPr>
        <w:t xml:space="preserve"> and </w:t>
      </w:r>
      <w:proofErr w:type="spellStart"/>
      <w:r w:rsidRPr="00546B28">
        <w:rPr>
          <w:rFonts w:ascii="Arial" w:eastAsia="Times New Roman" w:hAnsi="Arial" w:cs="Arial"/>
          <w:color w:val="303030"/>
          <w:sz w:val="20"/>
          <w:szCs w:val="20"/>
        </w:rPr>
        <w:t>Meike</w:t>
      </w:r>
      <w:proofErr w:type="spellEnd"/>
      <w:r w:rsidRPr="00546B28">
        <w:rPr>
          <w:rFonts w:ascii="Arial" w:eastAsia="Times New Roman" w:hAnsi="Arial" w:cs="Arial"/>
          <w:color w:val="303030"/>
          <w:sz w:val="20"/>
          <w:szCs w:val="20"/>
        </w:rPr>
        <w:t xml:space="preserve"> </w:t>
      </w:r>
      <w:proofErr w:type="spellStart"/>
      <w:r w:rsidRPr="00546B28">
        <w:rPr>
          <w:rFonts w:ascii="Arial" w:eastAsia="Times New Roman" w:hAnsi="Arial" w:cs="Arial"/>
          <w:color w:val="303030"/>
          <w:sz w:val="20"/>
          <w:szCs w:val="20"/>
        </w:rPr>
        <w:t>Mak</w:t>
      </w:r>
      <w:proofErr w:type="spellEnd"/>
      <w:r w:rsidRPr="00546B28">
        <w:rPr>
          <w:rFonts w:ascii="Arial" w:eastAsia="Times New Roman" w:hAnsi="Arial" w:cs="Arial"/>
          <w:color w:val="303030"/>
          <w:sz w:val="20"/>
          <w:szCs w:val="20"/>
        </w:rPr>
        <w:t>. UX Magazine. July 24, 2014. Available from </w:t>
      </w:r>
      <w:hyperlink r:id="rId17" w:history="1">
        <w:r w:rsidRPr="00546B28">
          <w:rPr>
            <w:rFonts w:ascii="Arial" w:eastAsia="Times New Roman" w:hAnsi="Arial" w:cs="Arial"/>
            <w:color w:val="1A90B4"/>
            <w:sz w:val="20"/>
            <w:szCs w:val="20"/>
            <w:u w:val="single"/>
          </w:rPr>
          <w:t>http://uxmag.com/articles/creating-outstanding-experiences-for-digital-n...</w:t>
        </w:r>
      </w:hyperlink>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[6] “’Digital Natives’ Are Still Bound to Printed Media.” Pew Internet and American Life Project. June 25, 2013. Available from</w:t>
      </w:r>
      <w:hyperlink r:id="rId18" w:history="1">
        <w:r w:rsidRPr="00546B28">
          <w:rPr>
            <w:rFonts w:ascii="Arial" w:eastAsia="Times New Roman" w:hAnsi="Arial" w:cs="Arial"/>
            <w:color w:val="1A90B4"/>
            <w:sz w:val="20"/>
            <w:szCs w:val="20"/>
            <w:u w:val="single"/>
          </w:rPr>
          <w:t>http://libraries.pewinternet.org/2013/06/25/press-release-digital-native...</w:t>
        </w:r>
      </w:hyperlink>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[7] “The Digital Native Fallacy: Teaching New Skills While Learning From Their Strengths.” Jared Chung. The Huffington Post. April 29, 2013. Available from </w:t>
      </w:r>
      <w:hyperlink r:id="rId19" w:history="1">
        <w:r w:rsidRPr="00546B28">
          <w:rPr>
            <w:rFonts w:ascii="Arial" w:eastAsia="Times New Roman" w:hAnsi="Arial" w:cs="Arial"/>
            <w:color w:val="1A90B4"/>
            <w:sz w:val="20"/>
            <w:szCs w:val="20"/>
            <w:u w:val="single"/>
          </w:rPr>
          <w:t>http://www.huffingtonpost.com/jared-chung/the-digital-native-fallac_b_27...</w:t>
        </w:r>
      </w:hyperlink>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w:t>
      </w:r>
    </w:p>
    <w:p w:rsidR="00546B28" w:rsidRPr="00546B28" w:rsidRDefault="00546B28" w:rsidP="00546B28">
      <w:pPr>
        <w:shd w:val="clear" w:color="auto" w:fill="FFFFFF"/>
        <w:spacing w:after="0" w:line="240" w:lineRule="auto"/>
        <w:rPr>
          <w:rFonts w:ascii="Arial" w:eastAsia="Times New Roman" w:hAnsi="Arial" w:cs="Arial"/>
          <w:color w:val="303030"/>
          <w:sz w:val="20"/>
          <w:szCs w:val="20"/>
        </w:rPr>
      </w:pPr>
      <w:r w:rsidRPr="00546B28">
        <w:rPr>
          <w:rFonts w:ascii="Arial" w:eastAsia="Times New Roman" w:hAnsi="Arial" w:cs="Arial"/>
          <w:color w:val="303030"/>
          <w:sz w:val="20"/>
          <w:szCs w:val="20"/>
        </w:rPr>
        <w:t xml:space="preserve">[8] “Digital Natives are Slow to Pick </w:t>
      </w:r>
      <w:proofErr w:type="gramStart"/>
      <w:r w:rsidRPr="00546B28">
        <w:rPr>
          <w:rFonts w:ascii="Arial" w:eastAsia="Times New Roman" w:hAnsi="Arial" w:cs="Arial"/>
          <w:color w:val="303030"/>
          <w:sz w:val="20"/>
          <w:szCs w:val="20"/>
        </w:rPr>
        <w:t>Up</w:t>
      </w:r>
      <w:proofErr w:type="gramEnd"/>
      <w:r w:rsidRPr="00546B28">
        <w:rPr>
          <w:rFonts w:ascii="Arial" w:eastAsia="Times New Roman" w:hAnsi="Arial" w:cs="Arial"/>
          <w:color w:val="303030"/>
          <w:sz w:val="20"/>
          <w:szCs w:val="20"/>
        </w:rPr>
        <w:t xml:space="preserve"> Nonverbal Cues.” John K. Mullen. Harvard Business Review. March 6, 2012. Available from </w:t>
      </w:r>
      <w:hyperlink r:id="rId20" w:history="1">
        <w:r w:rsidRPr="00546B28">
          <w:rPr>
            <w:rFonts w:ascii="Arial" w:eastAsia="Times New Roman" w:hAnsi="Arial" w:cs="Arial"/>
            <w:color w:val="1A90B4"/>
            <w:sz w:val="20"/>
            <w:szCs w:val="20"/>
            <w:u w:val="single"/>
          </w:rPr>
          <w:t>https://hbr.org/2012/03/digital-natives-are-slow-to-pi/</w:t>
        </w:r>
      </w:hyperlink>
      <w:r w:rsidRPr="00546B28">
        <w:rPr>
          <w:rFonts w:ascii="Arial" w:eastAsia="Times New Roman" w:hAnsi="Arial" w:cs="Arial"/>
          <w:color w:val="303030"/>
          <w:sz w:val="20"/>
          <w:szCs w:val="20"/>
        </w:rPr>
        <w:t> </w:t>
      </w:r>
    </w:p>
    <w:p w:rsidR="008B6A94" w:rsidRDefault="008B6A94"/>
    <w:sectPr w:rsidR="008B6A94" w:rsidSect="001D46F7">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6B28"/>
    <w:rsid w:val="001D46F7"/>
    <w:rsid w:val="00546B28"/>
    <w:rsid w:val="008B6A94"/>
    <w:rsid w:val="00970A10"/>
    <w:rsid w:val="00C956BD"/>
    <w:rsid w:val="00E912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F82E9EE-C6FE-4FDF-AF1F-194509B596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546B28"/>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3">
    <w:name w:val="heading 3"/>
    <w:basedOn w:val="Normal"/>
    <w:link w:val="Heading3Char"/>
    <w:uiPriority w:val="9"/>
    <w:qFormat/>
    <w:rsid w:val="00546B2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6B28"/>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546B28"/>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546B28"/>
    <w:rPr>
      <w:color w:val="0000FF"/>
      <w:u w:val="single"/>
    </w:rPr>
  </w:style>
  <w:style w:type="character" w:customStyle="1" w:styleId="apple-converted-space">
    <w:name w:val="apple-converted-space"/>
    <w:basedOn w:val="DefaultParagraphFont"/>
    <w:rsid w:val="00546B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482254">
      <w:bodyDiv w:val="1"/>
      <w:marLeft w:val="0"/>
      <w:marRight w:val="0"/>
      <w:marTop w:val="0"/>
      <w:marBottom w:val="0"/>
      <w:divBdr>
        <w:top w:val="none" w:sz="0" w:space="0" w:color="auto"/>
        <w:left w:val="none" w:sz="0" w:space="0" w:color="auto"/>
        <w:bottom w:val="none" w:sz="0" w:space="0" w:color="auto"/>
        <w:right w:val="none" w:sz="0" w:space="0" w:color="auto"/>
      </w:divBdr>
      <w:divsChild>
        <w:div w:id="1685859518">
          <w:marLeft w:val="0"/>
          <w:marRight w:val="0"/>
          <w:marTop w:val="0"/>
          <w:marBottom w:val="0"/>
          <w:divBdr>
            <w:top w:val="none" w:sz="0" w:space="0" w:color="auto"/>
            <w:left w:val="none" w:sz="0" w:space="0" w:color="auto"/>
            <w:bottom w:val="none" w:sz="0" w:space="0" w:color="auto"/>
            <w:right w:val="none" w:sz="0" w:space="0" w:color="auto"/>
          </w:divBdr>
          <w:divsChild>
            <w:div w:id="1380587187">
              <w:marLeft w:val="0"/>
              <w:marRight w:val="0"/>
              <w:marTop w:val="0"/>
              <w:marBottom w:val="0"/>
              <w:divBdr>
                <w:top w:val="none" w:sz="0" w:space="0" w:color="auto"/>
                <w:left w:val="none" w:sz="0" w:space="0" w:color="auto"/>
                <w:bottom w:val="none" w:sz="0" w:space="0" w:color="auto"/>
                <w:right w:val="none" w:sz="0" w:space="0" w:color="auto"/>
              </w:divBdr>
              <w:divsChild>
                <w:div w:id="198520243">
                  <w:marLeft w:val="0"/>
                  <w:marRight w:val="0"/>
                  <w:marTop w:val="0"/>
                  <w:marBottom w:val="0"/>
                  <w:divBdr>
                    <w:top w:val="none" w:sz="0" w:space="0" w:color="auto"/>
                    <w:left w:val="none" w:sz="0" w:space="0" w:color="auto"/>
                    <w:bottom w:val="none" w:sz="0" w:space="0" w:color="auto"/>
                    <w:right w:val="none" w:sz="0" w:space="0" w:color="auto"/>
                  </w:divBdr>
                  <w:divsChild>
                    <w:div w:id="205610154">
                      <w:marLeft w:val="0"/>
                      <w:marRight w:val="0"/>
                      <w:marTop w:val="0"/>
                      <w:marBottom w:val="0"/>
                      <w:divBdr>
                        <w:top w:val="none" w:sz="0" w:space="0" w:color="auto"/>
                        <w:left w:val="none" w:sz="0" w:space="0" w:color="auto"/>
                        <w:bottom w:val="none" w:sz="0" w:space="0" w:color="auto"/>
                        <w:right w:val="none" w:sz="0" w:space="0" w:color="auto"/>
                      </w:divBdr>
                      <w:divsChild>
                        <w:div w:id="926159146">
                          <w:marLeft w:val="0"/>
                          <w:marRight w:val="0"/>
                          <w:marTop w:val="0"/>
                          <w:marBottom w:val="0"/>
                          <w:divBdr>
                            <w:top w:val="none" w:sz="0" w:space="0" w:color="auto"/>
                            <w:left w:val="none" w:sz="0" w:space="0" w:color="auto"/>
                            <w:bottom w:val="none" w:sz="0" w:space="0" w:color="auto"/>
                            <w:right w:val="none" w:sz="0" w:space="0" w:color="auto"/>
                          </w:divBdr>
                          <w:divsChild>
                            <w:div w:id="152835382">
                              <w:marLeft w:val="0"/>
                              <w:marRight w:val="0"/>
                              <w:marTop w:val="0"/>
                              <w:marBottom w:val="0"/>
                              <w:divBdr>
                                <w:top w:val="none" w:sz="0" w:space="0" w:color="auto"/>
                                <w:left w:val="none" w:sz="0" w:space="0" w:color="auto"/>
                                <w:bottom w:val="none" w:sz="0" w:space="0" w:color="auto"/>
                                <w:right w:val="none" w:sz="0" w:space="0" w:color="auto"/>
                              </w:divBdr>
                            </w:div>
                          </w:divsChild>
                        </w:div>
                        <w:div w:id="209344660">
                          <w:marLeft w:val="0"/>
                          <w:marRight w:val="0"/>
                          <w:marTop w:val="0"/>
                          <w:marBottom w:val="300"/>
                          <w:divBdr>
                            <w:top w:val="none" w:sz="0" w:space="0" w:color="auto"/>
                            <w:left w:val="none" w:sz="0" w:space="0" w:color="auto"/>
                            <w:bottom w:val="none" w:sz="0" w:space="0" w:color="auto"/>
                            <w:right w:val="none" w:sz="0" w:space="0" w:color="auto"/>
                          </w:divBdr>
                          <w:divsChild>
                            <w:div w:id="963851227">
                              <w:marLeft w:val="0"/>
                              <w:marRight w:val="0"/>
                              <w:marTop w:val="0"/>
                              <w:marBottom w:val="0"/>
                              <w:divBdr>
                                <w:top w:val="none" w:sz="0" w:space="0" w:color="auto"/>
                                <w:left w:val="none" w:sz="0" w:space="0" w:color="auto"/>
                                <w:bottom w:val="none" w:sz="0" w:space="0" w:color="auto"/>
                                <w:right w:val="none" w:sz="0" w:space="0" w:color="auto"/>
                              </w:divBdr>
                              <w:divsChild>
                                <w:div w:id="2074811349">
                                  <w:marLeft w:val="0"/>
                                  <w:marRight w:val="0"/>
                                  <w:marTop w:val="0"/>
                                  <w:marBottom w:val="0"/>
                                  <w:divBdr>
                                    <w:top w:val="none" w:sz="0" w:space="0" w:color="auto"/>
                                    <w:left w:val="none" w:sz="0" w:space="0" w:color="auto"/>
                                    <w:bottom w:val="none" w:sz="0" w:space="0" w:color="auto"/>
                                    <w:right w:val="none" w:sz="0" w:space="0" w:color="auto"/>
                                  </w:divBdr>
                                  <w:divsChild>
                                    <w:div w:id="1921939886">
                                      <w:marLeft w:val="0"/>
                                      <w:marRight w:val="0"/>
                                      <w:marTop w:val="0"/>
                                      <w:marBottom w:val="0"/>
                                      <w:divBdr>
                                        <w:top w:val="none" w:sz="0" w:space="0" w:color="auto"/>
                                        <w:left w:val="none" w:sz="0" w:space="0" w:color="auto"/>
                                        <w:bottom w:val="none" w:sz="0" w:space="0" w:color="auto"/>
                                        <w:right w:val="none" w:sz="0" w:space="0" w:color="auto"/>
                                      </w:divBdr>
                                    </w:div>
                                    <w:div w:id="708727208">
                                      <w:marLeft w:val="0"/>
                                      <w:marRight w:val="0"/>
                                      <w:marTop w:val="0"/>
                                      <w:marBottom w:val="0"/>
                                      <w:divBdr>
                                        <w:top w:val="none" w:sz="0" w:space="0" w:color="auto"/>
                                        <w:left w:val="none" w:sz="0" w:space="0" w:color="auto"/>
                                        <w:bottom w:val="none" w:sz="0" w:space="0" w:color="auto"/>
                                        <w:right w:val="none" w:sz="0" w:space="0" w:color="auto"/>
                                      </w:divBdr>
                                    </w:div>
                                    <w:div w:id="96534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001587">
                              <w:marLeft w:val="0"/>
                              <w:marRight w:val="0"/>
                              <w:marTop w:val="0"/>
                              <w:marBottom w:val="0"/>
                              <w:divBdr>
                                <w:top w:val="none" w:sz="0" w:space="0" w:color="auto"/>
                                <w:left w:val="none" w:sz="0" w:space="0" w:color="auto"/>
                                <w:bottom w:val="none" w:sz="0" w:space="0" w:color="auto"/>
                                <w:right w:val="none" w:sz="0" w:space="0" w:color="auto"/>
                              </w:divBdr>
                              <w:divsChild>
                                <w:div w:id="1840004556">
                                  <w:marLeft w:val="0"/>
                                  <w:marRight w:val="0"/>
                                  <w:marTop w:val="0"/>
                                  <w:marBottom w:val="0"/>
                                  <w:divBdr>
                                    <w:top w:val="none" w:sz="0" w:space="0" w:color="auto"/>
                                    <w:left w:val="none" w:sz="0" w:space="0" w:color="auto"/>
                                    <w:bottom w:val="none" w:sz="0" w:space="0" w:color="auto"/>
                                    <w:right w:val="none" w:sz="0" w:space="0" w:color="auto"/>
                                  </w:divBdr>
                                  <w:divsChild>
                                    <w:div w:id="27920414">
                                      <w:marLeft w:val="0"/>
                                      <w:marRight w:val="0"/>
                                      <w:marTop w:val="0"/>
                                      <w:marBottom w:val="0"/>
                                      <w:divBdr>
                                        <w:top w:val="none" w:sz="0" w:space="0" w:color="auto"/>
                                        <w:left w:val="none" w:sz="0" w:space="0" w:color="auto"/>
                                        <w:bottom w:val="none" w:sz="0" w:space="0" w:color="auto"/>
                                        <w:right w:val="none" w:sz="0" w:space="0" w:color="auto"/>
                                      </w:divBdr>
                                    </w:div>
                                    <w:div w:id="1844272568">
                                      <w:marLeft w:val="0"/>
                                      <w:marRight w:val="0"/>
                                      <w:marTop w:val="0"/>
                                      <w:marBottom w:val="0"/>
                                      <w:divBdr>
                                        <w:top w:val="none" w:sz="0" w:space="0" w:color="auto"/>
                                        <w:left w:val="none" w:sz="0" w:space="0" w:color="auto"/>
                                        <w:bottom w:val="none" w:sz="0" w:space="0" w:color="auto"/>
                                        <w:right w:val="none" w:sz="0" w:space="0" w:color="auto"/>
                                      </w:divBdr>
                                    </w:div>
                                    <w:div w:id="2132625140">
                                      <w:marLeft w:val="0"/>
                                      <w:marRight w:val="0"/>
                                      <w:marTop w:val="0"/>
                                      <w:marBottom w:val="0"/>
                                      <w:divBdr>
                                        <w:top w:val="none" w:sz="0" w:space="0" w:color="auto"/>
                                        <w:left w:val="none" w:sz="0" w:space="0" w:color="auto"/>
                                        <w:bottom w:val="none" w:sz="0" w:space="0" w:color="auto"/>
                                        <w:right w:val="none" w:sz="0" w:space="0" w:color="auto"/>
                                      </w:divBdr>
                                    </w:div>
                                    <w:div w:id="394091074">
                                      <w:marLeft w:val="0"/>
                                      <w:marRight w:val="0"/>
                                      <w:marTop w:val="0"/>
                                      <w:marBottom w:val="0"/>
                                      <w:divBdr>
                                        <w:top w:val="none" w:sz="0" w:space="0" w:color="auto"/>
                                        <w:left w:val="none" w:sz="0" w:space="0" w:color="auto"/>
                                        <w:bottom w:val="none" w:sz="0" w:space="0" w:color="auto"/>
                                        <w:right w:val="none" w:sz="0" w:space="0" w:color="auto"/>
                                      </w:divBdr>
                                    </w:div>
                                    <w:div w:id="654380723">
                                      <w:marLeft w:val="0"/>
                                      <w:marRight w:val="0"/>
                                      <w:marTop w:val="0"/>
                                      <w:marBottom w:val="0"/>
                                      <w:divBdr>
                                        <w:top w:val="none" w:sz="0" w:space="0" w:color="auto"/>
                                        <w:left w:val="none" w:sz="0" w:space="0" w:color="auto"/>
                                        <w:bottom w:val="none" w:sz="0" w:space="0" w:color="auto"/>
                                        <w:right w:val="none" w:sz="0" w:space="0" w:color="auto"/>
                                      </w:divBdr>
                                    </w:div>
                                    <w:div w:id="1716663954">
                                      <w:marLeft w:val="0"/>
                                      <w:marRight w:val="0"/>
                                      <w:marTop w:val="0"/>
                                      <w:marBottom w:val="0"/>
                                      <w:divBdr>
                                        <w:top w:val="none" w:sz="0" w:space="0" w:color="auto"/>
                                        <w:left w:val="none" w:sz="0" w:space="0" w:color="auto"/>
                                        <w:bottom w:val="none" w:sz="0" w:space="0" w:color="auto"/>
                                        <w:right w:val="none" w:sz="0" w:space="0" w:color="auto"/>
                                      </w:divBdr>
                                    </w:div>
                                    <w:div w:id="565070947">
                                      <w:marLeft w:val="0"/>
                                      <w:marRight w:val="0"/>
                                      <w:marTop w:val="0"/>
                                      <w:marBottom w:val="0"/>
                                      <w:divBdr>
                                        <w:top w:val="none" w:sz="0" w:space="0" w:color="auto"/>
                                        <w:left w:val="none" w:sz="0" w:space="0" w:color="auto"/>
                                        <w:bottom w:val="none" w:sz="0" w:space="0" w:color="auto"/>
                                        <w:right w:val="none" w:sz="0" w:space="0" w:color="auto"/>
                                      </w:divBdr>
                                    </w:div>
                                    <w:div w:id="388000663">
                                      <w:marLeft w:val="0"/>
                                      <w:marRight w:val="0"/>
                                      <w:marTop w:val="0"/>
                                      <w:marBottom w:val="0"/>
                                      <w:divBdr>
                                        <w:top w:val="none" w:sz="0" w:space="0" w:color="auto"/>
                                        <w:left w:val="none" w:sz="0" w:space="0" w:color="auto"/>
                                        <w:bottom w:val="none" w:sz="0" w:space="0" w:color="auto"/>
                                        <w:right w:val="none" w:sz="0" w:space="0" w:color="auto"/>
                                      </w:divBdr>
                                    </w:div>
                                    <w:div w:id="677393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08454">
                          <w:marLeft w:val="0"/>
                          <w:marRight w:val="0"/>
                          <w:marTop w:val="0"/>
                          <w:marBottom w:val="0"/>
                          <w:divBdr>
                            <w:top w:val="none" w:sz="0" w:space="0" w:color="auto"/>
                            <w:left w:val="none" w:sz="0" w:space="0" w:color="auto"/>
                            <w:bottom w:val="none" w:sz="0" w:space="0" w:color="auto"/>
                            <w:right w:val="none" w:sz="0" w:space="0" w:color="auto"/>
                          </w:divBdr>
                          <w:divsChild>
                            <w:div w:id="1097483586">
                              <w:marLeft w:val="0"/>
                              <w:marRight w:val="0"/>
                              <w:marTop w:val="0"/>
                              <w:marBottom w:val="0"/>
                              <w:divBdr>
                                <w:top w:val="none" w:sz="0" w:space="0" w:color="auto"/>
                                <w:left w:val="none" w:sz="0" w:space="0" w:color="auto"/>
                                <w:bottom w:val="none" w:sz="0" w:space="0" w:color="auto"/>
                                <w:right w:val="none" w:sz="0" w:space="0" w:color="auto"/>
                              </w:divBdr>
                            </w:div>
                            <w:div w:id="342557240">
                              <w:marLeft w:val="0"/>
                              <w:marRight w:val="0"/>
                              <w:marTop w:val="0"/>
                              <w:marBottom w:val="0"/>
                              <w:divBdr>
                                <w:top w:val="none" w:sz="0" w:space="0" w:color="auto"/>
                                <w:left w:val="none" w:sz="0" w:space="0" w:color="auto"/>
                                <w:bottom w:val="none" w:sz="0" w:space="0" w:color="auto"/>
                                <w:right w:val="none" w:sz="0" w:space="0" w:color="auto"/>
                              </w:divBdr>
                            </w:div>
                            <w:div w:id="744762668">
                              <w:marLeft w:val="0"/>
                              <w:marRight w:val="0"/>
                              <w:marTop w:val="0"/>
                              <w:marBottom w:val="0"/>
                              <w:divBdr>
                                <w:top w:val="none" w:sz="0" w:space="0" w:color="auto"/>
                                <w:left w:val="none" w:sz="0" w:space="0" w:color="auto"/>
                                <w:bottom w:val="none" w:sz="0" w:space="0" w:color="auto"/>
                                <w:right w:val="none" w:sz="0" w:space="0" w:color="auto"/>
                              </w:divBdr>
                            </w:div>
                            <w:div w:id="389042399">
                              <w:marLeft w:val="0"/>
                              <w:marRight w:val="0"/>
                              <w:marTop w:val="0"/>
                              <w:marBottom w:val="0"/>
                              <w:divBdr>
                                <w:top w:val="none" w:sz="0" w:space="0" w:color="auto"/>
                                <w:left w:val="none" w:sz="0" w:space="0" w:color="auto"/>
                                <w:bottom w:val="none" w:sz="0" w:space="0" w:color="auto"/>
                                <w:right w:val="none" w:sz="0" w:space="0" w:color="auto"/>
                              </w:divBdr>
                            </w:div>
                            <w:div w:id="633566050">
                              <w:marLeft w:val="0"/>
                              <w:marRight w:val="0"/>
                              <w:marTop w:val="0"/>
                              <w:marBottom w:val="0"/>
                              <w:divBdr>
                                <w:top w:val="none" w:sz="0" w:space="0" w:color="auto"/>
                                <w:left w:val="none" w:sz="0" w:space="0" w:color="auto"/>
                                <w:bottom w:val="none" w:sz="0" w:space="0" w:color="auto"/>
                                <w:right w:val="none" w:sz="0" w:space="0" w:color="auto"/>
                              </w:divBdr>
                            </w:div>
                            <w:div w:id="856651550">
                              <w:marLeft w:val="0"/>
                              <w:marRight w:val="0"/>
                              <w:marTop w:val="0"/>
                              <w:marBottom w:val="0"/>
                              <w:divBdr>
                                <w:top w:val="none" w:sz="0" w:space="0" w:color="auto"/>
                                <w:left w:val="none" w:sz="0" w:space="0" w:color="auto"/>
                                <w:bottom w:val="none" w:sz="0" w:space="0" w:color="auto"/>
                                <w:right w:val="none" w:sz="0" w:space="0" w:color="auto"/>
                              </w:divBdr>
                            </w:div>
                            <w:div w:id="1942106291">
                              <w:marLeft w:val="0"/>
                              <w:marRight w:val="0"/>
                              <w:marTop w:val="0"/>
                              <w:marBottom w:val="0"/>
                              <w:divBdr>
                                <w:top w:val="none" w:sz="0" w:space="0" w:color="auto"/>
                                <w:left w:val="none" w:sz="0" w:space="0" w:color="auto"/>
                                <w:bottom w:val="none" w:sz="0" w:space="0" w:color="auto"/>
                                <w:right w:val="none" w:sz="0" w:space="0" w:color="auto"/>
                              </w:divBdr>
                            </w:div>
                            <w:div w:id="1324898054">
                              <w:marLeft w:val="0"/>
                              <w:marRight w:val="0"/>
                              <w:marTop w:val="0"/>
                              <w:marBottom w:val="0"/>
                              <w:divBdr>
                                <w:top w:val="none" w:sz="0" w:space="0" w:color="auto"/>
                                <w:left w:val="none" w:sz="0" w:space="0" w:color="auto"/>
                                <w:bottom w:val="none" w:sz="0" w:space="0" w:color="auto"/>
                                <w:right w:val="none" w:sz="0" w:space="0" w:color="auto"/>
                              </w:divBdr>
                            </w:div>
                            <w:div w:id="517886625">
                              <w:marLeft w:val="0"/>
                              <w:marRight w:val="0"/>
                              <w:marTop w:val="0"/>
                              <w:marBottom w:val="0"/>
                              <w:divBdr>
                                <w:top w:val="none" w:sz="0" w:space="0" w:color="auto"/>
                                <w:left w:val="none" w:sz="0" w:space="0" w:color="auto"/>
                                <w:bottom w:val="none" w:sz="0" w:space="0" w:color="auto"/>
                                <w:right w:val="none" w:sz="0" w:space="0" w:color="auto"/>
                              </w:divBdr>
                            </w:div>
                            <w:div w:id="2069376973">
                              <w:marLeft w:val="0"/>
                              <w:marRight w:val="0"/>
                              <w:marTop w:val="0"/>
                              <w:marBottom w:val="0"/>
                              <w:divBdr>
                                <w:top w:val="none" w:sz="0" w:space="0" w:color="auto"/>
                                <w:left w:val="none" w:sz="0" w:space="0" w:color="auto"/>
                                <w:bottom w:val="none" w:sz="0" w:space="0" w:color="auto"/>
                                <w:right w:val="none" w:sz="0" w:space="0" w:color="auto"/>
                              </w:divBdr>
                            </w:div>
                            <w:div w:id="1424643957">
                              <w:marLeft w:val="0"/>
                              <w:marRight w:val="0"/>
                              <w:marTop w:val="0"/>
                              <w:marBottom w:val="0"/>
                              <w:divBdr>
                                <w:top w:val="none" w:sz="0" w:space="0" w:color="auto"/>
                                <w:left w:val="none" w:sz="0" w:space="0" w:color="auto"/>
                                <w:bottom w:val="none" w:sz="0" w:space="0" w:color="auto"/>
                                <w:right w:val="none" w:sz="0" w:space="0" w:color="auto"/>
                              </w:divBdr>
                            </w:div>
                            <w:div w:id="1453086499">
                              <w:marLeft w:val="0"/>
                              <w:marRight w:val="0"/>
                              <w:marTop w:val="0"/>
                              <w:marBottom w:val="0"/>
                              <w:divBdr>
                                <w:top w:val="none" w:sz="0" w:space="0" w:color="auto"/>
                                <w:left w:val="none" w:sz="0" w:space="0" w:color="auto"/>
                                <w:bottom w:val="none" w:sz="0" w:space="0" w:color="auto"/>
                                <w:right w:val="none" w:sz="0" w:space="0" w:color="auto"/>
                              </w:divBdr>
                            </w:div>
                            <w:div w:id="43411296">
                              <w:marLeft w:val="0"/>
                              <w:marRight w:val="0"/>
                              <w:marTop w:val="0"/>
                              <w:marBottom w:val="0"/>
                              <w:divBdr>
                                <w:top w:val="none" w:sz="0" w:space="0" w:color="auto"/>
                                <w:left w:val="none" w:sz="0" w:space="0" w:color="auto"/>
                                <w:bottom w:val="none" w:sz="0" w:space="0" w:color="auto"/>
                                <w:right w:val="none" w:sz="0" w:space="0" w:color="auto"/>
                              </w:divBdr>
                            </w:div>
                            <w:div w:id="2062246651">
                              <w:marLeft w:val="0"/>
                              <w:marRight w:val="0"/>
                              <w:marTop w:val="0"/>
                              <w:marBottom w:val="0"/>
                              <w:divBdr>
                                <w:top w:val="none" w:sz="0" w:space="0" w:color="auto"/>
                                <w:left w:val="none" w:sz="0" w:space="0" w:color="auto"/>
                                <w:bottom w:val="none" w:sz="0" w:space="0" w:color="auto"/>
                                <w:right w:val="none" w:sz="0" w:space="0" w:color="auto"/>
                              </w:divBdr>
                            </w:div>
                            <w:div w:id="151075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la.org/transforminglibraries/future/trends/digitalnatives" TargetMode="External"/><Relationship Id="rId13" Type="http://schemas.openxmlformats.org/officeDocument/2006/relationships/hyperlink" Target="http://www.marcprensky.com/writing/Prensky%20-%20Digital%20Natives,%20Digital%20Immigrants%20-%20Part1.pdf" TargetMode="External"/><Relationship Id="rId18" Type="http://schemas.openxmlformats.org/officeDocument/2006/relationships/hyperlink" Target="http://libraries.pewinternet.org/2013/06/25/press-release-digital-natives-are-still-bound-to-printed-media/"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www.ala.org/transforminglibraries/future/trends/digitalnatives" TargetMode="External"/><Relationship Id="rId12" Type="http://schemas.openxmlformats.org/officeDocument/2006/relationships/hyperlink" Target="http://www.ala.org/transforminglibraries/future/trends/digitalnatives" TargetMode="External"/><Relationship Id="rId17" Type="http://schemas.openxmlformats.org/officeDocument/2006/relationships/hyperlink" Target="http://uxmag.com/articles/creating-outstanding-experiences-for-digital-natives" TargetMode="External"/><Relationship Id="rId2" Type="http://schemas.openxmlformats.org/officeDocument/2006/relationships/settings" Target="settings.xml"/><Relationship Id="rId16" Type="http://schemas.openxmlformats.org/officeDocument/2006/relationships/hyperlink" Target="http://www.huffingtonpost.com/robert-weiss/closer-together-or-furthe_b_4690748.html" TargetMode="External"/><Relationship Id="rId20" Type="http://schemas.openxmlformats.org/officeDocument/2006/relationships/hyperlink" Target="https://hbr.org/2012/03/digital-natives-are-slow-to-pi/" TargetMode="External"/><Relationship Id="rId1" Type="http://schemas.openxmlformats.org/officeDocument/2006/relationships/styles" Target="styles.xml"/><Relationship Id="rId6" Type="http://schemas.openxmlformats.org/officeDocument/2006/relationships/hyperlink" Target="http://www.ala.org/transforminglibraries/future/trends/digitalnatives" TargetMode="External"/><Relationship Id="rId11" Type="http://schemas.openxmlformats.org/officeDocument/2006/relationships/hyperlink" Target="http://www.ala.org/transforminglibraries/future/trends/digitalnatives" TargetMode="External"/><Relationship Id="rId5" Type="http://schemas.openxmlformats.org/officeDocument/2006/relationships/hyperlink" Target="http://www.ala.org/transforminglibraries/future/trends/digitalnatives" TargetMode="External"/><Relationship Id="rId15" Type="http://schemas.openxmlformats.org/officeDocument/2006/relationships/hyperlink" Target="http://workdesign.com/2012/02/digital-natives-a-tech-savvy-generation-enters-the-workplace/" TargetMode="External"/><Relationship Id="rId10" Type="http://schemas.openxmlformats.org/officeDocument/2006/relationships/hyperlink" Target="http://www.ala.org/transforminglibraries/future/trends/digitalnatives" TargetMode="External"/><Relationship Id="rId19" Type="http://schemas.openxmlformats.org/officeDocument/2006/relationships/hyperlink" Target="http://www.huffingtonpost.com/jared-chung/the-digital-native-fallac_b_2774480.html" TargetMode="External"/><Relationship Id="rId4" Type="http://schemas.openxmlformats.org/officeDocument/2006/relationships/image" Target="media/image1.png"/><Relationship Id="rId9" Type="http://schemas.openxmlformats.org/officeDocument/2006/relationships/hyperlink" Target="http://www.ala.org/transforminglibraries/future/trends/digitalnatives" TargetMode="External"/><Relationship Id="rId14" Type="http://schemas.openxmlformats.org/officeDocument/2006/relationships/hyperlink" Target="http://www.marcprensky.com/writing/Prensky%20-%20Digital%20Natives,%20Digital%20Immigrants%20-%20Part1.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Laughlin</dc:creator>
  <cp:keywords/>
  <dc:description/>
  <cp:lastModifiedBy>Sara Laughlin</cp:lastModifiedBy>
  <cp:revision>5</cp:revision>
  <dcterms:created xsi:type="dcterms:W3CDTF">2015-08-29T17:53:00Z</dcterms:created>
  <dcterms:modified xsi:type="dcterms:W3CDTF">2015-08-31T17:41:00Z</dcterms:modified>
</cp:coreProperties>
</file>